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text" w:horzAnchor="page" w:tblpX="5656" w:tblpY="11738"/>
        <w:tblW w:w="58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924"/>
        <w:gridCol w:w="924"/>
        <w:gridCol w:w="1036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2" w:hRule="exact"/>
        </w:trPr>
        <w:tc>
          <w:tcPr>
            <w:tcW w:w="1034" w:type="dxa"/>
            <w:shd w:val="clear" w:color="auto" w:fill="BEBEBE" w:themeFill="background1" w:themeFillShade="BF"/>
            <w:vAlign w:val="center"/>
          </w:tcPr>
          <w:p>
            <w:pPr>
              <w:pStyle w:val="8"/>
              <w:jc w:val="center"/>
              <w:rPr>
                <w:rFonts w:ascii="Arial Unicode MS" w:hAnsi="Arial Unicode MS"/>
              </w:rPr>
            </w:pPr>
            <w:bookmarkStart w:id="0" w:name="_Hlk76138091"/>
            <w:r>
              <w:rPr>
                <w:rFonts w:ascii="Arial" w:hAnsi="Arial" w:cs="Arial"/>
              </w:rPr>
              <w:t>A/ mm</w:t>
            </w:r>
          </w:p>
        </w:tc>
        <w:tc>
          <w:tcPr>
            <w:tcW w:w="924" w:type="dxa"/>
            <w:shd w:val="clear" w:color="auto" w:fill="BEBEBE" w:themeFill="background1" w:themeFillShade="BF"/>
            <w:vAlign w:val="center"/>
          </w:tcPr>
          <w:p>
            <w:pPr>
              <w:pStyle w:val="8"/>
              <w:jc w:val="center"/>
              <w:rPr>
                <w:rFonts w:ascii="Arial Unicode MS" w:hAnsi="Arial Unicode MS"/>
              </w:rPr>
            </w:pPr>
            <w:r>
              <w:rPr>
                <w:rFonts w:ascii="Arial" w:hAnsi="Arial" w:cs="Arial"/>
              </w:rPr>
              <w:t>B/ mm</w:t>
            </w:r>
          </w:p>
        </w:tc>
        <w:tc>
          <w:tcPr>
            <w:tcW w:w="924" w:type="dxa"/>
            <w:shd w:val="clear" w:color="auto" w:fill="BEBEBE" w:themeFill="background1" w:themeFillShade="BF"/>
            <w:vAlign w:val="center"/>
          </w:tcPr>
          <w:p>
            <w:pPr>
              <w:pStyle w:val="8"/>
              <w:jc w:val="center"/>
              <w:rPr>
                <w:rFonts w:ascii="Arial Unicode MS" w:hAnsi="Arial Unicode MS"/>
              </w:rPr>
            </w:pPr>
            <w:r>
              <w:rPr>
                <w:rFonts w:ascii="Arial" w:hAnsi="Arial" w:cs="Arial"/>
              </w:rPr>
              <w:t>C/ mm</w:t>
            </w:r>
          </w:p>
        </w:tc>
        <w:tc>
          <w:tcPr>
            <w:tcW w:w="1036" w:type="dxa"/>
            <w:shd w:val="clear" w:color="auto" w:fill="BEBEBE" w:themeFill="background1" w:themeFillShade="BF"/>
            <w:vAlign w:val="center"/>
          </w:tcPr>
          <w:p>
            <w:pPr>
              <w:pStyle w:val="8"/>
              <w:jc w:val="center"/>
              <w:rPr>
                <w:rFonts w:ascii="Arial Unicode MS" w:hAnsi="Arial Unicode MS"/>
              </w:rPr>
            </w:pPr>
            <w:r>
              <w:rPr>
                <w:rFonts w:ascii="Arial" w:hAnsi="Arial" w:cs="Arial"/>
              </w:rPr>
              <w:t>D/ mm</w:t>
            </w:r>
          </w:p>
        </w:tc>
        <w:tc>
          <w:tcPr>
            <w:tcW w:w="1922" w:type="dxa"/>
            <w:shd w:val="clear" w:color="auto" w:fill="BEBEBE" w:themeFill="background1" w:themeFillShade="BF"/>
            <w:vAlign w:val="center"/>
          </w:tcPr>
          <w:p>
            <w:pPr>
              <w:pStyle w:val="8"/>
              <w:jc w:val="center"/>
              <w:rPr>
                <w:rFonts w:ascii="Arial Unicode MS" w:hAnsi="Arial Unicode MS"/>
              </w:rPr>
            </w:pPr>
            <w:r>
              <w:rPr>
                <w:rFonts w:ascii="Arial" w:hAnsi="Arial" w:cs="Arial"/>
              </w:rPr>
              <w:t>Length Max./ 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1" w:hRule="atLeast"/>
        </w:trPr>
        <w:tc>
          <w:tcPr>
            <w:tcW w:w="1034" w:type="dxa"/>
            <w:vAlign w:val="center"/>
          </w:tcPr>
          <w:p>
            <w:pPr>
              <w:pStyle w:val="8"/>
              <w:jc w:val="center"/>
              <w:rPr>
                <w:rFonts w:ascii="Arial Unicode MS" w:hAnsi="Arial Unicode MS"/>
              </w:rPr>
            </w:pPr>
            <w:r>
              <w:rPr>
                <w:rFonts w:hint="eastAsia" w:ascii="Times New Roman" w:hAnsi="Times New Roman" w:eastAsia="宋体" w:cs="Times New Roman"/>
              </w:rPr>
              <w:t>868</w:t>
            </w:r>
          </w:p>
        </w:tc>
        <w:tc>
          <w:tcPr>
            <w:tcW w:w="924" w:type="dxa"/>
            <w:vAlign w:val="center"/>
          </w:tcPr>
          <w:p>
            <w:pPr>
              <w:pStyle w:val="8"/>
              <w:jc w:val="center"/>
              <w:rPr>
                <w:rFonts w:ascii="Arial Unicode MS" w:hAnsi="Arial Unicode MS"/>
              </w:rPr>
            </w:pPr>
            <w:r>
              <w:rPr>
                <w:rFonts w:hint="eastAsia" w:ascii="Times New Roman" w:hAnsi="Times New Roman" w:eastAsia="宋体" w:cs="Times New Roman"/>
              </w:rPr>
              <w:t>212</w:t>
            </w:r>
          </w:p>
        </w:tc>
        <w:tc>
          <w:tcPr>
            <w:tcW w:w="924" w:type="dxa"/>
            <w:vAlign w:val="center"/>
          </w:tcPr>
          <w:p>
            <w:pPr>
              <w:pStyle w:val="8"/>
              <w:jc w:val="center"/>
              <w:rPr>
                <w:rFonts w:ascii="Arial Unicode MS" w:hAnsi="Arial Unicode MS"/>
              </w:rPr>
            </w:pPr>
            <w:r>
              <w:rPr>
                <w:rFonts w:hint="eastAsia" w:ascii="Times New Roman" w:hAnsi="Times New Roman" w:eastAsia="宋体" w:cs="Times New Roman"/>
              </w:rPr>
              <w:t>1178</w:t>
            </w:r>
          </w:p>
        </w:tc>
        <w:tc>
          <w:tcPr>
            <w:tcW w:w="1036" w:type="dxa"/>
            <w:vAlign w:val="center"/>
          </w:tcPr>
          <w:p>
            <w:pPr>
              <w:pStyle w:val="8"/>
              <w:jc w:val="center"/>
              <w:rPr>
                <w:rFonts w:ascii="Arial Unicode MS" w:hAnsi="Arial Unicode MS"/>
              </w:rPr>
            </w:pPr>
            <w:r>
              <w:rPr>
                <w:rFonts w:hint="eastAsia" w:ascii="Times New Roman" w:hAnsi="Times New Roman" w:eastAsia="宋体" w:cs="Times New Roman"/>
              </w:rPr>
              <w:t>425</w:t>
            </w:r>
          </w:p>
        </w:tc>
        <w:tc>
          <w:tcPr>
            <w:tcW w:w="1922" w:type="dxa"/>
            <w:vAlign w:val="center"/>
          </w:tcPr>
          <w:p>
            <w:pPr>
              <w:pStyle w:val="8"/>
              <w:jc w:val="center"/>
              <w:rPr>
                <w:rFonts w:ascii="Arial Unicode MS" w:hAnsi="Arial Unicode MS"/>
              </w:rPr>
            </w:pPr>
            <w:r>
              <w:rPr>
                <w:rFonts w:hint="eastAsia" w:ascii="Times New Roman" w:hAnsi="Times New Roman" w:eastAsia="宋体" w:cs="Times New Roman"/>
              </w:rPr>
              <w:t>1645</w:t>
            </w:r>
          </w:p>
        </w:tc>
      </w:tr>
      <w:bookmarkEnd w:id="0"/>
    </w:tbl>
    <w:p>
      <w:pPr>
        <w:pStyle w:val="8"/>
        <w:rPr>
          <w:rFonts w:ascii="Arial Unicode MS" w:hAnsi="Arial Unicode MS"/>
        </w:rPr>
      </w:pP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398780</wp:posOffset>
                </wp:positionH>
                <wp:positionV relativeFrom="page">
                  <wp:posOffset>5335270</wp:posOffset>
                </wp:positionV>
                <wp:extent cx="4218305" cy="19177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390" cy="19174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widowControl w:val="0"/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  <w:tab w:val="left" w:pos="3780"/>
                                <w:tab w:val="left" w:pos="4200"/>
                                <w:tab w:val="left" w:pos="4620"/>
                                <w:tab w:val="left" w:pos="5040"/>
                                <w:tab w:val="left" w:pos="5460"/>
                                <w:tab w:val="left" w:pos="5880"/>
                                <w:tab w:val="left" w:pos="6300"/>
                              </w:tabs>
                              <w:spacing w:before="0" w:line="320" w:lineRule="exact"/>
                              <w:jc w:val="both"/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1F497D"/>
                                <w:kern w:val="2"/>
                                <w:sz w:val="36"/>
                                <w:szCs w:val="36"/>
                                <w:u w:color="1F497D"/>
                                <w:lang w:eastAsia="zh-TW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1F497D"/>
                                <w:kern w:val="2"/>
                                <w:sz w:val="36"/>
                                <w:szCs w:val="36"/>
                                <w:u w:color="1F497D"/>
                                <w:lang w:eastAsia="zh-TW"/>
                              </w:rPr>
                              <w:t xml:space="preserve">Placa de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1F497D"/>
                                <w:kern w:val="2"/>
                                <w:sz w:val="36"/>
                                <w:szCs w:val="36"/>
                                <w:u w:color="1F497D"/>
                                <w:lang w:eastAsia="zh-TW"/>
                              </w:rPr>
                              <w:t>F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1F497D"/>
                                <w:kern w:val="2"/>
                                <w:sz w:val="36"/>
                                <w:szCs w:val="36"/>
                                <w:u w:color="1F497D"/>
                                <w:lang w:eastAsia="zh-TW"/>
                              </w:rPr>
                              <w:t>lujo</w:t>
                            </w:r>
                          </w:p>
                          <w:p>
                            <w:pPr>
                              <w:pStyle w:val="9"/>
                              <w:widowControl w:val="0"/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  <w:tab w:val="left" w:pos="3780"/>
                                <w:tab w:val="left" w:pos="4200"/>
                                <w:tab w:val="left" w:pos="4620"/>
                                <w:tab w:val="left" w:pos="5040"/>
                                <w:tab w:val="left" w:pos="5460"/>
                                <w:tab w:val="left" w:pos="5880"/>
                                <w:tab w:val="left" w:pos="6300"/>
                              </w:tabs>
                              <w:spacing w:before="0" w:line="320" w:lineRule="exact"/>
                              <w:jc w:val="both"/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1F497D"/>
                                <w:kern w:val="2"/>
                                <w:sz w:val="36"/>
                                <w:szCs w:val="36"/>
                                <w:u w:color="1F497D"/>
                                <w:lang w:eastAsia="zh-TW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 w:ascii="Times New Roman" w:hAnsi="Times New Roman"/>
                                <w:color w:val="2121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color w:val="212121"/>
                                <w:shd w:val="clear" w:color="auto" w:fill="FFFFFF"/>
                              </w:rPr>
                              <w:t>El diseño de la placa tiene dos formas corrugadas: corrugado horizontal y corrugado vertical. Las placas pueden cumplir con diferentes requisitos de caída de presión y adaptarse a diferentes medios de condiciones de trabajo.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 w:ascii="Times New Roman" w:hAnsi="Times New Roman" w:cs="Arial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/>
                                <w:color w:val="212121"/>
                                <w:shd w:val="clear" w:color="auto" w:fill="FFFFFF"/>
                              </w:rPr>
                              <w:t>El patrón corrugado en "espina de pescado" crea más puntos de contacto entre las placas que soportan una presión más uniforme y asegura un flujo turbulento en toda el área efectiva.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31.4pt;margin-top:420.1pt;height:151pt;width:332.15pt;mso-position-horizontal-relative:page;mso-position-vertical-relative:page;z-index:251662336;mso-width-relative:page;mso-height-relative:page;" filled="f" stroked="f" coordsize="21600,21600" o:gfxdata="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DwF4Qm2gAAAAsBAAAPAAAAAAAAAAEAIAAAADgAAABkcnMvZG93bnJldi54bWxQSwECFAAU&#10;AAAACACHTuJA4ougJNkBAACvAwAADgAAAAAAAAABACAAAAA/AQAAZHJzL2Uyb0RvYy54bWxQSwUG&#10;AAAAAAYABgBZAQAAigUAAAAA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>
                      <w:pPr>
                        <w:pStyle w:val="9"/>
                        <w:widowControl w:val="0"/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  <w:tab w:val="left" w:pos="3780"/>
                          <w:tab w:val="left" w:pos="4200"/>
                          <w:tab w:val="left" w:pos="4620"/>
                          <w:tab w:val="left" w:pos="5040"/>
                          <w:tab w:val="left" w:pos="5460"/>
                          <w:tab w:val="left" w:pos="5880"/>
                          <w:tab w:val="left" w:pos="6300"/>
                        </w:tabs>
                        <w:spacing w:before="0" w:line="320" w:lineRule="exact"/>
                        <w:jc w:val="both"/>
                        <w:rPr>
                          <w:rFonts w:hint="eastAsia" w:ascii="Times New Roman" w:hAnsi="Times New Roman" w:cs="Times New Roman"/>
                          <w:b/>
                          <w:bCs/>
                          <w:color w:val="1F497D"/>
                          <w:kern w:val="2"/>
                          <w:sz w:val="36"/>
                          <w:szCs w:val="36"/>
                          <w:u w:color="1F497D"/>
                          <w:lang w:eastAsia="zh-TW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1F497D"/>
                          <w:kern w:val="2"/>
                          <w:sz w:val="36"/>
                          <w:szCs w:val="36"/>
                          <w:u w:color="1F497D"/>
                          <w:lang w:eastAsia="zh-TW"/>
                        </w:rPr>
                        <w:t xml:space="preserve">Placa de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1F497D"/>
                          <w:kern w:val="2"/>
                          <w:sz w:val="36"/>
                          <w:szCs w:val="36"/>
                          <w:u w:color="1F497D"/>
                          <w:lang w:eastAsia="zh-TW"/>
                        </w:rPr>
                        <w:t>F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1F497D"/>
                          <w:kern w:val="2"/>
                          <w:sz w:val="36"/>
                          <w:szCs w:val="36"/>
                          <w:u w:color="1F497D"/>
                          <w:lang w:eastAsia="zh-TW"/>
                        </w:rPr>
                        <w:t>lujo</w:t>
                      </w:r>
                    </w:p>
                    <w:p>
                      <w:pPr>
                        <w:pStyle w:val="9"/>
                        <w:widowControl w:val="0"/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  <w:tab w:val="left" w:pos="3780"/>
                          <w:tab w:val="left" w:pos="4200"/>
                          <w:tab w:val="left" w:pos="4620"/>
                          <w:tab w:val="left" w:pos="5040"/>
                          <w:tab w:val="left" w:pos="5460"/>
                          <w:tab w:val="left" w:pos="5880"/>
                          <w:tab w:val="left" w:pos="6300"/>
                        </w:tabs>
                        <w:spacing w:before="0" w:line="320" w:lineRule="exact"/>
                        <w:jc w:val="both"/>
                        <w:rPr>
                          <w:rFonts w:hint="eastAsia" w:ascii="Times New Roman" w:hAnsi="Times New Roman" w:cs="Times New Roman"/>
                          <w:b/>
                          <w:bCs/>
                          <w:color w:val="1F497D"/>
                          <w:kern w:val="2"/>
                          <w:sz w:val="36"/>
                          <w:szCs w:val="36"/>
                          <w:u w:color="1F497D"/>
                          <w:lang w:eastAsia="zh-TW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 w:ascii="Times New Roman" w:hAnsi="Times New Roman"/>
                          <w:color w:val="212121"/>
                          <w:shd w:val="clear" w:color="auto" w:fill="FFFFFF"/>
                        </w:rPr>
                      </w:pPr>
                      <w:r>
                        <w:rPr>
                          <w:rFonts w:hint="default" w:ascii="Times New Roman" w:hAnsi="Times New Roman"/>
                          <w:color w:val="212121"/>
                          <w:shd w:val="clear" w:color="auto" w:fill="FFFFFF"/>
                        </w:rPr>
                        <w:t>El diseño de la placa tiene dos formas corrugadas: corrugado horizontal y corrugado vertical. Las placas pueden cumplir con diferentes requisitos de caída de presión y adaptarse a diferentes medios de condiciones de trabajo.</w:t>
                      </w:r>
                    </w:p>
                    <w:p>
                      <w:pPr>
                        <w:jc w:val="both"/>
                        <w:rPr>
                          <w:rFonts w:hint="default" w:ascii="Times New Roman" w:hAnsi="Times New Roman" w:cs="Arial"/>
                          <w:color w:val="212121"/>
                          <w:sz w:val="20"/>
                          <w:szCs w:val="20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hint="default" w:ascii="Times New Roman" w:hAnsi="Times New Roman"/>
                          <w:color w:val="212121"/>
                          <w:shd w:val="clear" w:color="auto" w:fill="FFFFFF"/>
                        </w:rPr>
                        <w:t>El patrón corrugado en "espina de pescado" crea más puntos de contacto entre las placas que soportan una presión más uniforme y asegura un flujo turbulento en toda el área efectiva.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3716020</wp:posOffset>
                </wp:positionV>
                <wp:extent cx="4218305" cy="167132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305" cy="1671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widowControl w:val="0"/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  <w:tab w:val="left" w:pos="3780"/>
                                <w:tab w:val="left" w:pos="4200"/>
                                <w:tab w:val="left" w:pos="4620"/>
                                <w:tab w:val="left" w:pos="5040"/>
                                <w:tab w:val="left" w:pos="5460"/>
                                <w:tab w:val="left" w:pos="5880"/>
                                <w:tab w:val="left" w:pos="6300"/>
                              </w:tabs>
                              <w:spacing w:before="0" w:line="240" w:lineRule="auto"/>
                              <w:jc w:val="both"/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004D80"/>
                                <w:kern w:val="2"/>
                                <w:sz w:val="36"/>
                                <w:szCs w:val="36"/>
                                <w:u w:color="00000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004D80"/>
                                <w:kern w:val="2"/>
                                <w:sz w:val="36"/>
                                <w:szCs w:val="36"/>
                                <w:u w:color="000000"/>
                              </w:rPr>
                              <w:t xml:space="preserve">Aplicaciones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4D80"/>
                                <w:kern w:val="2"/>
                                <w:sz w:val="36"/>
                                <w:szCs w:val="36"/>
                                <w:u w:color="000000"/>
                              </w:rPr>
                              <w:t>R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004D80"/>
                                <w:kern w:val="2"/>
                                <w:sz w:val="36"/>
                                <w:szCs w:val="36"/>
                                <w:u w:color="000000"/>
                              </w:rPr>
                              <w:t>ecomendadas</w:t>
                            </w:r>
                          </w:p>
                          <w:p>
                            <w:pPr>
                              <w:pStyle w:val="9"/>
                              <w:widowControl w:val="0"/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  <w:tab w:val="left" w:pos="3780"/>
                                <w:tab w:val="left" w:pos="4200"/>
                                <w:tab w:val="left" w:pos="4620"/>
                                <w:tab w:val="left" w:pos="5040"/>
                                <w:tab w:val="left" w:pos="5460"/>
                                <w:tab w:val="left" w:pos="5880"/>
                                <w:tab w:val="left" w:pos="6300"/>
                              </w:tabs>
                              <w:spacing w:before="0" w:line="240" w:lineRule="auto"/>
                              <w:jc w:val="both"/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004D80"/>
                                <w:kern w:val="2"/>
                                <w:sz w:val="36"/>
                                <w:szCs w:val="36"/>
                                <w:u w:color="000000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color w:val="0070C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El intercambiador de calor de placas HG80B está diseñado para alta presión. Se puede utilizar para operaciones de calefacción y refrigeración en múltiples áreas, condensación de vapor, refrigeración de agua en circulación industrial y calefacción y refrigeración de otros medios transparentes.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30.75pt;margin-top:292.6pt;height:131.6pt;width:332.15pt;mso-position-horizontal-relative:page;mso-position-vertical-relative:page;z-index:251661312;mso-width-relative:page;mso-height-relative:page;" filled="f" stroked="f" coordsize="21600,21600" o:gfxdata="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B+qfq22gAAAAoBAAAPAAAAAAAAAAEAIAAAADgAAABkcnMvZG93bnJldi54bWxQSwECFAAU&#10;AAAACACHTuJAirfY+NkBAACvAwAADgAAAAAAAAABACAAAAA/AQAAZHJzL2Uyb0RvYy54bWxQSwUG&#10;AAAAAAYABgBZAQAAigUAAAAA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>
                      <w:pPr>
                        <w:pStyle w:val="9"/>
                        <w:widowControl w:val="0"/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  <w:tab w:val="left" w:pos="3780"/>
                          <w:tab w:val="left" w:pos="4200"/>
                          <w:tab w:val="left" w:pos="4620"/>
                          <w:tab w:val="left" w:pos="5040"/>
                          <w:tab w:val="left" w:pos="5460"/>
                          <w:tab w:val="left" w:pos="5880"/>
                          <w:tab w:val="left" w:pos="6300"/>
                        </w:tabs>
                        <w:spacing w:before="0" w:line="240" w:lineRule="auto"/>
                        <w:jc w:val="both"/>
                        <w:rPr>
                          <w:rFonts w:hint="eastAsia" w:ascii="Times New Roman" w:hAnsi="Times New Roman" w:cs="Times New Roman"/>
                          <w:b/>
                          <w:bCs/>
                          <w:color w:val="004D80"/>
                          <w:kern w:val="2"/>
                          <w:sz w:val="36"/>
                          <w:szCs w:val="36"/>
                          <w:u w:color="000000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004D80"/>
                          <w:kern w:val="2"/>
                          <w:sz w:val="36"/>
                          <w:szCs w:val="36"/>
                          <w:u w:color="000000"/>
                        </w:rPr>
                        <w:t xml:space="preserve">Aplicaciones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4D80"/>
                          <w:kern w:val="2"/>
                          <w:sz w:val="36"/>
                          <w:szCs w:val="36"/>
                          <w:u w:color="000000"/>
                        </w:rPr>
                        <w:t>R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004D80"/>
                          <w:kern w:val="2"/>
                          <w:sz w:val="36"/>
                          <w:szCs w:val="36"/>
                          <w:u w:color="000000"/>
                        </w:rPr>
                        <w:t>ecomendadas</w:t>
                      </w:r>
                    </w:p>
                    <w:p>
                      <w:pPr>
                        <w:pStyle w:val="9"/>
                        <w:widowControl w:val="0"/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  <w:tab w:val="left" w:pos="3780"/>
                          <w:tab w:val="left" w:pos="4200"/>
                          <w:tab w:val="left" w:pos="4620"/>
                          <w:tab w:val="left" w:pos="5040"/>
                          <w:tab w:val="left" w:pos="5460"/>
                          <w:tab w:val="left" w:pos="5880"/>
                          <w:tab w:val="left" w:pos="6300"/>
                        </w:tabs>
                        <w:spacing w:before="0" w:line="240" w:lineRule="auto"/>
                        <w:jc w:val="both"/>
                        <w:rPr>
                          <w:rFonts w:hint="eastAsia" w:ascii="Times New Roman" w:hAnsi="Times New Roman" w:cs="Times New Roman"/>
                          <w:b/>
                          <w:bCs/>
                          <w:color w:val="004D80"/>
                          <w:kern w:val="2"/>
                          <w:sz w:val="36"/>
                          <w:szCs w:val="36"/>
                          <w:u w:color="000000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color w:val="0070C0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El intercambiador de calor de placas HG80B está diseñado para alta presión. Se puede utilizar para operaciones de calefacción y refrigeración en múltiples áreas, condensación de vapor, refrigeración de agua en circulación industrial y calefacción y refrigeración de otros medios transparentes.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margin">
                  <wp:posOffset>4185285</wp:posOffset>
                </wp:positionH>
                <wp:positionV relativeFrom="line">
                  <wp:posOffset>3870960</wp:posOffset>
                </wp:positionV>
                <wp:extent cx="2366010" cy="2552700"/>
                <wp:effectExtent l="0" t="0" r="0" b="0"/>
                <wp:wrapNone/>
                <wp:docPr id="1073741825" name="officeArt object" descr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010" cy="2552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widowControl w:val="0"/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</w:tabs>
                              <w:spacing w:before="0" w:line="240" w:lineRule="auto"/>
                              <w:jc w:val="both"/>
                              <w:rPr>
                                <w:rFonts w:hint="eastAsia" w:ascii="Times New Roman" w:hAnsi="Times New Roman" w:cs="Times New Roman"/>
                                <w:color w:val="004D80"/>
                                <w:w w:val="90"/>
                                <w:kern w:val="2"/>
                                <w:sz w:val="36"/>
                                <w:szCs w:val="36"/>
                                <w:u w:color="2E75B6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004D80"/>
                                <w:w w:val="90"/>
                                <w:kern w:val="2"/>
                                <w:sz w:val="36"/>
                                <w:szCs w:val="36"/>
                                <w:u w:color="2E75B6"/>
                              </w:rPr>
                              <w:t>Datos necesarios para una cotización correcta</w:t>
                            </w:r>
                          </w:p>
                          <w:p>
                            <w:pPr>
                              <w:pStyle w:val="9"/>
                              <w:widowControl w:val="0"/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</w:tabs>
                              <w:spacing w:before="0" w:line="240" w:lineRule="auto"/>
                              <w:jc w:val="both"/>
                              <w:rPr>
                                <w:rFonts w:hint="eastAsia" w:ascii="Times New Roman" w:hAnsi="Times New Roman" w:cs="Times New Roman"/>
                                <w:color w:val="004D80"/>
                                <w:w w:val="90"/>
                                <w:kern w:val="2"/>
                                <w:sz w:val="36"/>
                                <w:szCs w:val="36"/>
                                <w:u w:color="2E75B6"/>
                              </w:rPr>
                            </w:pPr>
                          </w:p>
                          <w:p>
                            <w:pPr>
                              <w:pStyle w:val="9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</w:tabs>
                              <w:spacing w:before="0" w:line="240" w:lineRule="auto"/>
                              <w:ind w:left="420" w:leftChars="0" w:hanging="420" w:firstLineChars="0"/>
                              <w:jc w:val="both"/>
                              <w:rPr>
                                <w:rFonts w:hint="eastAsia" w:ascii="Times New Roman" w:hAnsi="Times New Roman" w:cs="Times New Roman"/>
                                <w:kern w:val="2"/>
                                <w:u w:color="00000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kern w:val="2"/>
                                <w:u w:color="000000"/>
                              </w:rPr>
                              <w:t>Tipos de medios</w:t>
                            </w:r>
                          </w:p>
                          <w:p>
                            <w:pPr>
                              <w:pStyle w:val="9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</w:tabs>
                              <w:spacing w:before="0" w:line="240" w:lineRule="auto"/>
                              <w:ind w:left="420" w:leftChars="0" w:hanging="420" w:firstLineChars="0"/>
                              <w:jc w:val="both"/>
                              <w:rPr>
                                <w:rFonts w:hint="eastAsia" w:ascii="Times New Roman" w:hAnsi="Times New Roman" w:cs="Times New Roman"/>
                                <w:kern w:val="2"/>
                                <w:u w:color="00000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kern w:val="2"/>
                                <w:u w:color="000000"/>
                              </w:rPr>
                              <w:t>Presión de trabajo</w:t>
                            </w:r>
                          </w:p>
                          <w:p>
                            <w:pPr>
                              <w:pStyle w:val="9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</w:tabs>
                              <w:spacing w:before="0" w:line="240" w:lineRule="auto"/>
                              <w:ind w:left="420" w:leftChars="0" w:hanging="420" w:firstLineChars="0"/>
                              <w:jc w:val="both"/>
                              <w:rPr>
                                <w:rFonts w:hint="eastAsia" w:ascii="Times New Roman" w:hAnsi="Times New Roman" w:cs="Times New Roman"/>
                                <w:kern w:val="2"/>
                                <w:u w:color="00000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kern w:val="2"/>
                                <w:u w:color="000000"/>
                              </w:rPr>
                              <w:t>Pérdida de presión</w:t>
                            </w:r>
                          </w:p>
                          <w:p>
                            <w:pPr>
                              <w:pStyle w:val="9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</w:tabs>
                              <w:spacing w:before="0" w:line="240" w:lineRule="auto"/>
                              <w:ind w:left="420" w:leftChars="0" w:hanging="420" w:firstLineChars="0"/>
                              <w:jc w:val="both"/>
                              <w:rPr>
                                <w:rFonts w:hint="eastAsia" w:ascii="Times New Roman" w:hAnsi="Times New Roman" w:cs="Times New Roman"/>
                                <w:kern w:val="2"/>
                                <w:u w:color="00000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kern w:val="2"/>
                                <w:u w:color="000000"/>
                              </w:rPr>
                              <w:t>Propiedades termodinámicas</w:t>
                            </w:r>
                          </w:p>
                          <w:p>
                            <w:pPr>
                              <w:pStyle w:val="9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</w:tabs>
                              <w:spacing w:before="0" w:line="240" w:lineRule="auto"/>
                              <w:ind w:left="420" w:leftChars="0" w:hanging="420" w:firstLineChars="0"/>
                              <w:jc w:val="both"/>
                              <w:rPr>
                                <w:rFonts w:hint="eastAsia" w:ascii="Times New Roman" w:hAnsi="Times New Roman" w:cs="Times New Roman"/>
                                <w:kern w:val="2"/>
                                <w:u w:color="00000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kern w:val="2"/>
                                <w:u w:color="000000"/>
                              </w:rPr>
                              <w:t>Temperaturas</w:t>
                            </w:r>
                          </w:p>
                          <w:p>
                            <w:pPr>
                              <w:pStyle w:val="9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</w:tabs>
                              <w:spacing w:before="0" w:line="240" w:lineRule="auto"/>
                              <w:ind w:left="420" w:leftChars="0" w:hanging="420" w:firstLineChars="0"/>
                              <w:jc w:val="both"/>
                              <w:rPr>
                                <w:rFonts w:ascii="Times New Roman" w:hAnsi="Times New Roman" w:eastAsia="Heiti SC Light" w:cs="Times New Roman"/>
                                <w:kern w:val="2"/>
                                <w:u w:color="00000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kern w:val="2"/>
                                <w:u w:color="000000"/>
                              </w:rPr>
                              <w:t>Caudales</w:t>
                            </w:r>
                          </w:p>
                          <w:p>
                            <w:pPr>
                              <w:pStyle w:val="9"/>
                              <w:widowControl w:val="0"/>
                              <w:numPr>
                                <w:numId w:val="0"/>
                              </w:numPr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</w:tabs>
                              <w:spacing w:before="0" w:line="240" w:lineRule="auto"/>
                              <w:ind w:leftChars="0"/>
                              <w:jc w:val="both"/>
                              <w:rPr>
                                <w:rFonts w:ascii="Times New Roman" w:hAnsi="Times New Roman" w:eastAsia="Heiti SC Light" w:cs="Times New Roman"/>
                                <w:kern w:val="2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9"/>
                              <w:widowControl w:val="0"/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</w:tabs>
                              <w:spacing w:before="0" w:line="240" w:lineRule="auto"/>
                              <w:jc w:val="both"/>
                              <w:rPr>
                                <w:rFonts w:hint="eastAsia" w:ascii="Arial" w:hAnsi="Arial"/>
                                <w:i/>
                                <w:iCs/>
                                <w:kern w:val="2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hint="eastAsia" w:ascii="Arial" w:hAnsi="Arial"/>
                                <w:i/>
                                <w:iCs/>
                                <w:kern w:val="2"/>
                                <w:sz w:val="20"/>
                                <w:szCs w:val="20"/>
                                <w:u w:color="000000"/>
                              </w:rPr>
                              <w:t>Los datos anteriores determinan la elección del intercambiador de calor.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alt="文本框 8" type="#_x0000_t202" style="position:absolute;left:0pt;margin-left:329.55pt;margin-top:304.8pt;height:201pt;width:186.3pt;mso-position-horizontal-relative:margin;mso-position-vertical-relative:line;z-index:251663360;mso-width-relative:page;mso-height-relative:page;" filled="f" stroked="f" coordsize="21600,21600" o:gfxdata="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FgAAAGRycy9QSwECFAAUAAAACACHTuJAUnG2rdgAAAANAQAADwAAAAAAAAABACAA&#10;AAA4AAAAZHJzL2Rvd25yZXYueG1sUEsBAhQAFAAAAAgAh07iQIlgGHD3AQAAwwMAAA4AAAAAAAAA&#10;AQAgAAAAPQEAAGRycy9lMm9Eb2MueG1sUEsFBgAAAAAGAAYAWQEAAKYFAAAAAA=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pStyle w:val="9"/>
                        <w:widowControl w:val="0"/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</w:tabs>
                        <w:spacing w:before="0" w:line="240" w:lineRule="auto"/>
                        <w:jc w:val="both"/>
                        <w:rPr>
                          <w:rFonts w:hint="eastAsia" w:ascii="Times New Roman" w:hAnsi="Times New Roman" w:cs="Times New Roman"/>
                          <w:color w:val="004D80"/>
                          <w:w w:val="90"/>
                          <w:kern w:val="2"/>
                          <w:sz w:val="36"/>
                          <w:szCs w:val="36"/>
                          <w:u w:color="2E75B6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color w:val="004D80"/>
                          <w:w w:val="90"/>
                          <w:kern w:val="2"/>
                          <w:sz w:val="36"/>
                          <w:szCs w:val="36"/>
                          <w:u w:color="2E75B6"/>
                        </w:rPr>
                        <w:t>Datos necesarios para una cotización correcta</w:t>
                      </w:r>
                    </w:p>
                    <w:p>
                      <w:pPr>
                        <w:pStyle w:val="9"/>
                        <w:widowControl w:val="0"/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</w:tabs>
                        <w:spacing w:before="0" w:line="240" w:lineRule="auto"/>
                        <w:jc w:val="both"/>
                        <w:rPr>
                          <w:rFonts w:hint="eastAsia" w:ascii="Times New Roman" w:hAnsi="Times New Roman" w:cs="Times New Roman"/>
                          <w:color w:val="004D80"/>
                          <w:w w:val="90"/>
                          <w:kern w:val="2"/>
                          <w:sz w:val="36"/>
                          <w:szCs w:val="36"/>
                          <w:u w:color="2E75B6"/>
                        </w:rPr>
                      </w:pPr>
                    </w:p>
                    <w:p>
                      <w:pPr>
                        <w:pStyle w:val="9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</w:tabs>
                        <w:spacing w:before="0" w:line="240" w:lineRule="auto"/>
                        <w:ind w:left="420" w:leftChars="0" w:hanging="420" w:firstLineChars="0"/>
                        <w:jc w:val="both"/>
                        <w:rPr>
                          <w:rFonts w:hint="eastAsia" w:ascii="Times New Roman" w:hAnsi="Times New Roman" w:cs="Times New Roman"/>
                          <w:kern w:val="2"/>
                          <w:u w:color="000000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kern w:val="2"/>
                          <w:u w:color="000000"/>
                        </w:rPr>
                        <w:t>Tipos de medios</w:t>
                      </w:r>
                    </w:p>
                    <w:p>
                      <w:pPr>
                        <w:pStyle w:val="9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</w:tabs>
                        <w:spacing w:before="0" w:line="240" w:lineRule="auto"/>
                        <w:ind w:left="420" w:leftChars="0" w:hanging="420" w:firstLineChars="0"/>
                        <w:jc w:val="both"/>
                        <w:rPr>
                          <w:rFonts w:hint="eastAsia" w:ascii="Times New Roman" w:hAnsi="Times New Roman" w:cs="Times New Roman"/>
                          <w:kern w:val="2"/>
                          <w:u w:color="000000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kern w:val="2"/>
                          <w:u w:color="000000"/>
                        </w:rPr>
                        <w:t>Presión de trabajo</w:t>
                      </w:r>
                    </w:p>
                    <w:p>
                      <w:pPr>
                        <w:pStyle w:val="9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</w:tabs>
                        <w:spacing w:before="0" w:line="240" w:lineRule="auto"/>
                        <w:ind w:left="420" w:leftChars="0" w:hanging="420" w:firstLineChars="0"/>
                        <w:jc w:val="both"/>
                        <w:rPr>
                          <w:rFonts w:hint="eastAsia" w:ascii="Times New Roman" w:hAnsi="Times New Roman" w:cs="Times New Roman"/>
                          <w:kern w:val="2"/>
                          <w:u w:color="000000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kern w:val="2"/>
                          <w:u w:color="000000"/>
                        </w:rPr>
                        <w:t>Pérdida de presión</w:t>
                      </w:r>
                    </w:p>
                    <w:p>
                      <w:pPr>
                        <w:pStyle w:val="9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</w:tabs>
                        <w:spacing w:before="0" w:line="240" w:lineRule="auto"/>
                        <w:ind w:left="420" w:leftChars="0" w:hanging="420" w:firstLineChars="0"/>
                        <w:jc w:val="both"/>
                        <w:rPr>
                          <w:rFonts w:hint="eastAsia" w:ascii="Times New Roman" w:hAnsi="Times New Roman" w:cs="Times New Roman"/>
                          <w:kern w:val="2"/>
                          <w:u w:color="000000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kern w:val="2"/>
                          <w:u w:color="000000"/>
                        </w:rPr>
                        <w:t>Propiedades termodinámicas</w:t>
                      </w:r>
                    </w:p>
                    <w:p>
                      <w:pPr>
                        <w:pStyle w:val="9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</w:tabs>
                        <w:spacing w:before="0" w:line="240" w:lineRule="auto"/>
                        <w:ind w:left="420" w:leftChars="0" w:hanging="420" w:firstLineChars="0"/>
                        <w:jc w:val="both"/>
                        <w:rPr>
                          <w:rFonts w:hint="eastAsia" w:ascii="Times New Roman" w:hAnsi="Times New Roman" w:cs="Times New Roman"/>
                          <w:kern w:val="2"/>
                          <w:u w:color="000000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kern w:val="2"/>
                          <w:u w:color="000000"/>
                        </w:rPr>
                        <w:t>Temperaturas</w:t>
                      </w:r>
                    </w:p>
                    <w:p>
                      <w:pPr>
                        <w:pStyle w:val="9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</w:tabs>
                        <w:spacing w:before="0" w:line="240" w:lineRule="auto"/>
                        <w:ind w:left="420" w:leftChars="0" w:hanging="420" w:firstLineChars="0"/>
                        <w:jc w:val="both"/>
                        <w:rPr>
                          <w:rFonts w:ascii="Times New Roman" w:hAnsi="Times New Roman" w:eastAsia="Heiti SC Light" w:cs="Times New Roman"/>
                          <w:kern w:val="2"/>
                          <w:u w:color="000000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kern w:val="2"/>
                          <w:u w:color="000000"/>
                        </w:rPr>
                        <w:t>Caudales</w:t>
                      </w:r>
                    </w:p>
                    <w:p>
                      <w:pPr>
                        <w:pStyle w:val="9"/>
                        <w:widowControl w:val="0"/>
                        <w:numPr>
                          <w:numId w:val="0"/>
                        </w:numPr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</w:tabs>
                        <w:spacing w:before="0" w:line="240" w:lineRule="auto"/>
                        <w:ind w:leftChars="0"/>
                        <w:jc w:val="both"/>
                        <w:rPr>
                          <w:rFonts w:ascii="Times New Roman" w:hAnsi="Times New Roman" w:eastAsia="Heiti SC Light" w:cs="Times New Roman"/>
                          <w:kern w:val="2"/>
                          <w:u w:color="000000"/>
                        </w:rPr>
                      </w:pPr>
                    </w:p>
                    <w:p>
                      <w:pPr>
                        <w:pStyle w:val="9"/>
                        <w:widowControl w:val="0"/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</w:tabs>
                        <w:spacing w:before="0" w:line="240" w:lineRule="auto"/>
                        <w:jc w:val="both"/>
                        <w:rPr>
                          <w:rFonts w:hint="eastAsia" w:ascii="Arial" w:hAnsi="Arial"/>
                          <w:i/>
                          <w:iCs/>
                          <w:kern w:val="2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hint="eastAsia" w:ascii="Arial" w:hAnsi="Arial"/>
                          <w:i/>
                          <w:iCs/>
                          <w:kern w:val="2"/>
                          <w:sz w:val="20"/>
                          <w:szCs w:val="20"/>
                          <w:u w:color="000000"/>
                        </w:rPr>
                        <w:t>Los datos anteriores determinan la elección del intercambiador de calor.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 Unicode MS" w:hAnsi="Arial Unicode M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-437515</wp:posOffset>
            </wp:positionH>
            <wp:positionV relativeFrom="paragraph">
              <wp:posOffset>6664325</wp:posOffset>
            </wp:positionV>
            <wp:extent cx="3012440" cy="2009775"/>
            <wp:effectExtent l="0" t="0" r="0" b="9525"/>
            <wp:wrapNone/>
            <wp:docPr id="10" name="图片 10" descr="F:\工作\产品册编辑-小耿\框架图纸\GEA\VT20\VT20线框图.pngVT20线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工作\产品册编辑-小耿\框架图纸\GEA\VT20\VT20线框图.pngVT20线框图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 Unicode MS" w:hAnsi="Arial Unicode M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5391150</wp:posOffset>
            </wp:positionH>
            <wp:positionV relativeFrom="page">
              <wp:posOffset>1200150</wp:posOffset>
            </wp:positionV>
            <wp:extent cx="1340485" cy="308102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0586" cy="30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6418580</wp:posOffset>
            </wp:positionH>
            <wp:positionV relativeFrom="page">
              <wp:posOffset>102235</wp:posOffset>
            </wp:positionV>
            <wp:extent cx="1071245" cy="651510"/>
            <wp:effectExtent l="0" t="0" r="0" b="0"/>
            <wp:wrapNone/>
            <wp:docPr id="107374183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1167" cy="651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4890770</wp:posOffset>
                </wp:positionH>
                <wp:positionV relativeFrom="page">
                  <wp:posOffset>1136015</wp:posOffset>
                </wp:positionV>
                <wp:extent cx="2366010" cy="323723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255" cy="3236959"/>
                        </a:xfrm>
                        <a:prstGeom prst="roundRect">
                          <a:avLst>
                            <a:gd name="adj" fmla="val 6441"/>
                          </a:avLst>
                        </a:prstGeom>
                        <a:solidFill>
                          <a:srgbClr val="D5D5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officeArt object" o:spid="_x0000_s1026" o:spt="2" style="position:absolute;left:0pt;margin-left:385.1pt;margin-top:89.45pt;height:254.9pt;width:186.3pt;mso-position-horizontal-relative:page;mso-position-vertical-relative:page;z-index:251659264;mso-width-relative:page;mso-height-relative:page;" fillcolor="#D5D5D5" filled="t" stroked="f" coordsize="21600,21600" arcsize="0.0643981481481481" o:gfxdata="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WAAAAZHJzL1BLAQIUABQAAAAIAIdO4kAXDXq62QAA&#10;AAwBAAAPAAAAAAAAAAEAIAAAADgAAABkcnMvZG93bnJldi54bWxQSwECFAAUAAAACACHTuJAwlK9&#10;PM4BAACMAwAADgAAAAAAAAABACAAAAA+AQAAZHJzL2Uyb0RvYy54bWxQSwUGAAAAAAYABgBZAQAA&#10;fgUAAAAA&#10;">
                <v:fill on="t" focussize="0,0"/>
                <v:stroke on="f" weight="1pt" miterlimit="4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1161415</wp:posOffset>
                </wp:positionV>
                <wp:extent cx="4218305" cy="26035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390" cy="26033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widowControl w:val="0"/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  <w:tab w:val="left" w:pos="3780"/>
                                <w:tab w:val="left" w:pos="4200"/>
                                <w:tab w:val="left" w:pos="4620"/>
                                <w:tab w:val="left" w:pos="5040"/>
                                <w:tab w:val="left" w:pos="5460"/>
                                <w:tab w:val="left" w:pos="5880"/>
                                <w:tab w:val="left" w:pos="6300"/>
                              </w:tabs>
                              <w:spacing w:before="0" w:line="320" w:lineRule="exact"/>
                              <w:jc w:val="both"/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1F497D"/>
                                <w:kern w:val="2"/>
                                <w:sz w:val="36"/>
                                <w:szCs w:val="36"/>
                                <w:u w:color="1F497D"/>
                                <w:lang w:eastAsia="zh-TW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1F497D"/>
                                <w:kern w:val="2"/>
                                <w:sz w:val="36"/>
                                <w:szCs w:val="36"/>
                                <w:u w:color="1F497D"/>
                                <w:lang w:eastAsia="zh-TW"/>
                              </w:rPr>
                              <w:t xml:space="preserve">Principio de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1F497D"/>
                                <w:kern w:val="2"/>
                                <w:sz w:val="36"/>
                                <w:szCs w:val="36"/>
                                <w:u w:color="1F497D"/>
                                <w:lang w:eastAsia="zh-TW"/>
                              </w:rPr>
                              <w:t>D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1F497D"/>
                                <w:kern w:val="2"/>
                                <w:sz w:val="36"/>
                                <w:szCs w:val="36"/>
                                <w:u w:color="1F497D"/>
                                <w:lang w:eastAsia="zh-TW"/>
                              </w:rPr>
                              <w:t>iseño</w:t>
                            </w:r>
                          </w:p>
                          <w:p>
                            <w:pPr>
                              <w:pStyle w:val="9"/>
                              <w:widowControl w:val="0"/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  <w:tab w:val="left" w:pos="3780"/>
                                <w:tab w:val="left" w:pos="4200"/>
                                <w:tab w:val="left" w:pos="4620"/>
                                <w:tab w:val="left" w:pos="5040"/>
                                <w:tab w:val="left" w:pos="5460"/>
                                <w:tab w:val="left" w:pos="5880"/>
                                <w:tab w:val="left" w:pos="6300"/>
                              </w:tabs>
                              <w:spacing w:before="0" w:line="320" w:lineRule="exact"/>
                              <w:jc w:val="both"/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1F497D"/>
                                <w:kern w:val="2"/>
                                <w:sz w:val="36"/>
                                <w:szCs w:val="36"/>
                                <w:u w:color="1F497D"/>
                                <w:lang w:eastAsia="zh-TW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El rango de placa HG80B con una longitud de 1.0 m, alcanzará hasta Max. 90m3 / h en una solución de una sola pasada, satisfaciendo los requisitos de muchas aplicaciones.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Por medio de flujo a contracorriente, el medio del lado caliente transfiere la temperatura al medio del lado frío a través de placas entre canales. Y los medios no se mezclan entre sí para lograr una eficiencia de intercambio de calor óptima.</w:t>
                            </w:r>
                          </w:p>
                          <w:p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Para el diseño de la solución de una pasada, todas las conexiones están en el lado del marco fijo, lo que facilitará la instalación y el desmontaje del intercambiador de calor de placas. A la hora de realizar trabajos de limpieza y mantenimiento, no es necesario retirar las tuberías.</w:t>
                            </w:r>
                          </w:p>
                          <w:p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9"/>
                              <w:widowControl w:val="0"/>
                              <w:tabs>
                                <w:tab w:val="left" w:pos="420"/>
                                <w:tab w:val="left" w:pos="840"/>
                                <w:tab w:val="left" w:pos="1260"/>
                                <w:tab w:val="left" w:pos="1680"/>
                                <w:tab w:val="left" w:pos="2100"/>
                                <w:tab w:val="left" w:pos="2520"/>
                                <w:tab w:val="left" w:pos="2940"/>
                                <w:tab w:val="left" w:pos="3360"/>
                                <w:tab w:val="left" w:pos="3780"/>
                                <w:tab w:val="left" w:pos="4200"/>
                                <w:tab w:val="left" w:pos="4620"/>
                                <w:tab w:val="left" w:pos="5040"/>
                                <w:tab w:val="left" w:pos="5460"/>
                                <w:tab w:val="left" w:pos="5880"/>
                                <w:tab w:val="left" w:pos="6300"/>
                              </w:tabs>
                              <w:spacing w:before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30.65pt;margin-top:91.45pt;height:205pt;width:332.15pt;mso-position-horizontal-relative:page;mso-position-vertical-relative:page;z-index:251660288;mso-width-relative:page;mso-height-relative:page;" filled="f" stroked="f" coordsize="21600,21600" o:gfxdata="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AVJRdY2gAAAAoBAAAPAAAAAAAAAAEAIAAAADgAAABkcnMvZG93bnJldi54bWxQSwECFAAU&#10;AAAACACHTuJA0qg1jtkBAACvAwAADgAAAAAAAAABACAAAAA/AQAAZHJzL2Uyb0RvYy54bWxQSwUG&#10;AAAAAAYABgBZAQAAigUAAAAA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>
                      <w:pPr>
                        <w:pStyle w:val="9"/>
                        <w:widowControl w:val="0"/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  <w:tab w:val="left" w:pos="3780"/>
                          <w:tab w:val="left" w:pos="4200"/>
                          <w:tab w:val="left" w:pos="4620"/>
                          <w:tab w:val="left" w:pos="5040"/>
                          <w:tab w:val="left" w:pos="5460"/>
                          <w:tab w:val="left" w:pos="5880"/>
                          <w:tab w:val="left" w:pos="6300"/>
                        </w:tabs>
                        <w:spacing w:before="0" w:line="320" w:lineRule="exact"/>
                        <w:jc w:val="both"/>
                        <w:rPr>
                          <w:rFonts w:hint="eastAsia" w:ascii="Times New Roman" w:hAnsi="Times New Roman" w:cs="Times New Roman"/>
                          <w:b/>
                          <w:bCs/>
                          <w:color w:val="1F497D"/>
                          <w:kern w:val="2"/>
                          <w:sz w:val="36"/>
                          <w:szCs w:val="36"/>
                          <w:u w:color="1F497D"/>
                          <w:lang w:eastAsia="zh-TW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1F497D"/>
                          <w:kern w:val="2"/>
                          <w:sz w:val="36"/>
                          <w:szCs w:val="36"/>
                          <w:u w:color="1F497D"/>
                          <w:lang w:eastAsia="zh-TW"/>
                        </w:rPr>
                        <w:t xml:space="preserve">Principio de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1F497D"/>
                          <w:kern w:val="2"/>
                          <w:sz w:val="36"/>
                          <w:szCs w:val="36"/>
                          <w:u w:color="1F497D"/>
                          <w:lang w:eastAsia="zh-TW"/>
                        </w:rPr>
                        <w:t>D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1F497D"/>
                          <w:kern w:val="2"/>
                          <w:sz w:val="36"/>
                          <w:szCs w:val="36"/>
                          <w:u w:color="1F497D"/>
                          <w:lang w:eastAsia="zh-TW"/>
                        </w:rPr>
                        <w:t>iseño</w:t>
                      </w:r>
                    </w:p>
                    <w:p>
                      <w:pPr>
                        <w:pStyle w:val="9"/>
                        <w:widowControl w:val="0"/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  <w:tab w:val="left" w:pos="3780"/>
                          <w:tab w:val="left" w:pos="4200"/>
                          <w:tab w:val="left" w:pos="4620"/>
                          <w:tab w:val="left" w:pos="5040"/>
                          <w:tab w:val="left" w:pos="5460"/>
                          <w:tab w:val="left" w:pos="5880"/>
                          <w:tab w:val="left" w:pos="6300"/>
                        </w:tabs>
                        <w:spacing w:before="0" w:line="320" w:lineRule="exact"/>
                        <w:jc w:val="both"/>
                        <w:rPr>
                          <w:rFonts w:hint="eastAsia" w:ascii="Times New Roman" w:hAnsi="Times New Roman" w:cs="Times New Roman"/>
                          <w:b/>
                          <w:bCs/>
                          <w:color w:val="1F497D"/>
                          <w:kern w:val="2"/>
                          <w:sz w:val="36"/>
                          <w:szCs w:val="36"/>
                          <w:u w:color="1F497D"/>
                          <w:lang w:eastAsia="zh-TW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El rango de placa HG80B con una longitud de 1.0 m, alcanzará hasta Max. 90m3 / h en una solución de una sola pasada, satisfaciendo los requisitos de muchas aplicaciones.</w:t>
                      </w:r>
                    </w:p>
                    <w:p>
                      <w:pPr>
                        <w:jc w:val="both"/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Por medio de flujo a contracorriente, el medio del lado caliente transfiere la temperatura al medio del lado frío a través de placas entre canales. Y los medios no se mezclan entre sí para lograr una eficiencia de intercambio de calor óptima.</w:t>
                      </w:r>
                    </w:p>
                    <w:p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Para el diseño de la solución de una pasada, todas las conexiones están en el lado del marco fijo, lo que facilitará la instalación y el desmontaje del intercambiador de calor de placas. A la hora de realizar trabajos de limpieza y mantenimiento, no es necesario retirar las tuberías.</w:t>
                      </w:r>
                    </w:p>
                    <w:p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9"/>
                        <w:widowControl w:val="0"/>
                        <w:tabs>
                          <w:tab w:val="left" w:pos="420"/>
                          <w:tab w:val="left" w:pos="840"/>
                          <w:tab w:val="left" w:pos="1260"/>
                          <w:tab w:val="left" w:pos="1680"/>
                          <w:tab w:val="left" w:pos="2100"/>
                          <w:tab w:val="left" w:pos="2520"/>
                          <w:tab w:val="left" w:pos="2940"/>
                          <w:tab w:val="left" w:pos="3360"/>
                          <w:tab w:val="left" w:pos="3780"/>
                          <w:tab w:val="left" w:pos="4200"/>
                          <w:tab w:val="left" w:pos="4620"/>
                          <w:tab w:val="left" w:pos="5040"/>
                          <w:tab w:val="left" w:pos="5460"/>
                          <w:tab w:val="left" w:pos="5880"/>
                          <w:tab w:val="left" w:pos="6300"/>
                        </w:tabs>
                        <w:spacing w:before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2" w:name="_GoBack"/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0</wp:posOffset>
                </wp:positionV>
                <wp:extent cx="6618605" cy="89979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331" cy="900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ubicBezTo>
                                <a:pt x="286" y="21543"/>
                                <a:pt x="561" y="20860"/>
                                <a:pt x="783" y="19653"/>
                              </a:cubicBezTo>
                              <a:cubicBezTo>
                                <a:pt x="1897" y="13615"/>
                                <a:pt x="1416" y="14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hueOff val="0"/>
                            <a:lumOff val="-24958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100" style="position:absolute;left:0pt;margin-left:74.15pt;margin-top:0pt;height:70.85pt;width:521.15pt;mso-position-horizontal-relative:page;mso-position-vertical-relative:page;z-index:251666432;mso-width-relative:page;mso-height-relative:page;" fillcolor="#005180 [3204]" filled="t" stroked="f" coordsize="21600,21600" o:gfxdata="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BYAAABkcnMvUEsBAhQAFAAAAAgAh07iQAfK5evVAAAACQEAAA8AAAAAAAAAAQAgAAAA&#10;OAAAAGRycy9kb3ducmV2LnhtbFBLAQIUABQAAAAIAIdO4kCPGpMdowIAAFkGAAAOAAAAAAAAAAEA&#10;IAAAADoBAABkcnMvZTJvRG9jLnhtbFBLBQYAAAAABgAGAFkBAABPBgAAAAA=&#10;" path="m0,0l21600,0,21600,21600,0,21600c286,21543,561,20860,783,19653c1897,13615,1416,1426,0,0xe">
                <v:path o:connectlocs="3309165,450000;3309165,450000;3309165,450000;3309165,450000" o:connectangles="0,82,164,247"/>
                <v:fill on="t" focussize="0,0"/>
                <v:stroke on="f" weight="1pt" miterlimit="4" joinstyle="miter"/>
                <v:imagedata o:title=""/>
                <o:lock v:ext="edit" aspectratio="f"/>
              </v:shape>
            </w:pict>
          </mc:Fallback>
        </mc:AlternateContent>
      </w:r>
      <w:bookmarkEnd w:id="2"/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2007870</wp:posOffset>
                </wp:positionH>
                <wp:positionV relativeFrom="page">
                  <wp:posOffset>113665</wp:posOffset>
                </wp:positionV>
                <wp:extent cx="1662430" cy="634365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30" cy="6346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FFFFFF"/>
                                <w:sz w:val="64"/>
                                <w:szCs w:val="64"/>
                              </w:rPr>
                              <w:t>HG80B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158.1pt;margin-top:8.95pt;height:49.95pt;width:130.9pt;mso-position-horizontal-relative:page;mso-position-vertical-relative:page;z-index:251667456;v-text-anchor:middle;mso-width-relative:page;mso-height-relative:page;" filled="f" stroked="f" coordsize="21600,21600" o:gfxdata="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FL7YzPXAAAACgEAAA8AAAAAAAAAAQAgAAAAOAAAAGRycy9kb3ducmV2LnhtbFBLAQIUABQA&#10;AAAIAIdO4kCP1UgI2wEAALADAAAOAAAAAAAAAAEAIAAAADwBAABkcnMvZTJvRG9jLnhtbFBLBQYA&#10;AAAABgAGAFkBAACJBQAAAAA=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>
                      <w:pPr>
                        <w:pStyle w:val="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color w:val="FFFFFF"/>
                          <w:sz w:val="64"/>
                          <w:szCs w:val="64"/>
                        </w:rPr>
                        <w:t>HG80B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0</wp:posOffset>
                </wp:positionV>
                <wp:extent cx="899795" cy="89979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1" cy="900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0D">
                            <a:alpha val="8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100" style="position:absolute;left:0pt;margin-left:524.4pt;margin-top:0pt;height:70.85pt;width:70.85pt;mso-position-horizontal-relative:page;mso-position-vertical-relative:page;z-index:251669504;mso-width-relative:page;mso-height-relative:page;" fillcolor="#ED220D" filled="t" stroked="f" coordsize="21600,21600" o:gfxdata="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FgAAAGRycy9QSwECFAAUAAAACACHTuJA9dqT&#10;9NcAAAAKAQAADwAAAAAAAAABACAAAAA4AAAAZHJzL2Rvd25yZXYueG1sUEsBAhQAFAAAAAgAh07i&#10;QPDbUtpGAgAAUAUAAA4AAAAAAAAAAQAgAAAAPAEAAGRycy9lMm9Eb2MueG1sUEsFBgAAAAAGAAYA&#10;WQEAAPQFAAAAAA==&#10;" path="m21600,21600l21600,0,0,0xe">
                <v:path o:connectlocs="450000,450000;450000,450000;450000,450000;450000,450000" o:connectangles="0,82,164,247"/>
                <v:fill on="t" opacity="52428f" focussize="0,0"/>
                <v:stroke on="f" weight="1pt" miterlimit="4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-394335</wp:posOffset>
            </wp:positionH>
            <wp:positionV relativeFrom="page">
              <wp:posOffset>-363855</wp:posOffset>
            </wp:positionV>
            <wp:extent cx="2138045" cy="1575435"/>
            <wp:effectExtent l="0" t="0" r="0" b="0"/>
            <wp:wrapNone/>
            <wp:docPr id="107374183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fficeArt objec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8310" cy="15754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</w:rPr>
        <w:br w:type="page"/>
      </w:r>
    </w:p>
    <w:p>
      <w:pPr>
        <w:pStyle w:val="8"/>
        <w:rPr>
          <w:rFonts w:ascii="Arial Unicode MS" w:hAnsi="Arial Unicode MS"/>
        </w:rPr>
      </w:pP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6418580</wp:posOffset>
            </wp:positionH>
            <wp:positionV relativeFrom="page">
              <wp:posOffset>102235</wp:posOffset>
            </wp:positionV>
            <wp:extent cx="1071245" cy="651510"/>
            <wp:effectExtent l="0" t="0" r="10795" b="3810"/>
            <wp:wrapNone/>
            <wp:docPr id="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fficeArt objec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651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0</wp:posOffset>
                </wp:positionV>
                <wp:extent cx="899795" cy="899795"/>
                <wp:effectExtent l="0" t="0" r="14605" b="14605"/>
                <wp:wrapNone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0D">
                            <a:alpha val="8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100" style="position:absolute;left:0pt;margin-left:524.4pt;margin-top:0pt;height:70.85pt;width:70.85pt;mso-position-horizontal-relative:page;mso-position-vertical-relative:page;z-index:251674624;mso-width-relative:page;mso-height-relative:page;" fillcolor="#ED220D" filled="t" stroked="f" coordsize="21600,21600" o:gfxdata="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9dqT9NcAAAAK&#10;AQAADwAAAAAAAAABACAAAAA4AAAAZHJzL2Rvd25yZXYueG1sUEsBAhQAFAAAAAgAh07iQGhc2QpA&#10;AgAARwUAAA4AAAAAAAAAAQAgAAAAPAEAAGRycy9lMm9Eb2MueG1sUEsFBgAAAAAGAAYAWQEAAO4F&#10;AAAAAA==&#10;" path="m21600,21600l21600,0,0,0xe">
                <v:path o:connectlocs="449897,449897;449897,449897;449897,449897;449897,449897" o:connectangles="0,82,164,247"/>
                <v:fill on="t" opacity="52428f" focussize="0,0"/>
                <v:stroke on="f" weight="1pt" miterlimit="4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2007870</wp:posOffset>
                </wp:positionH>
                <wp:positionV relativeFrom="page">
                  <wp:posOffset>113665</wp:posOffset>
                </wp:positionV>
                <wp:extent cx="1670050" cy="634365"/>
                <wp:effectExtent l="0" t="0" r="0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6343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rPr>
                                <w:rFonts w:ascii="Times New Roman" w:hAnsi="Times New Roman" w:cs="Times New Roman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FFFFFF"/>
                                <w:sz w:val="64"/>
                                <w:szCs w:val="64"/>
                              </w:rPr>
                              <w:t>HG80B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158.1pt;margin-top:8.95pt;height:49.95pt;width:131.5pt;mso-position-horizontal-relative:page;mso-position-vertical-relative:page;z-index:251675648;v-text-anchor:middle;mso-width-relative:page;mso-height-relative:page;" filled="f" stroked="f" coordsize="21600,21600" o:gfxdata="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WAAAAZHJzL1BLAQIUABQAAAAIAIdO4kBM2A9T&#10;1wAAAAoBAAAPAAAAAAAAAAEAIAAAADgAAABkcnMvZG93bnJldi54bWxQSwECFAAUAAAACACHTuJA&#10;lPlgDdMBAACnAwAADgAAAAAAAAABACAAAAA8AQAAZHJzL2Uyb0RvYy54bWxQSwUGAAAAAAYABgBZ&#10;AQAAgQUAAAAA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>
                      <w:pPr>
                        <w:pStyle w:val="8"/>
                        <w:rPr>
                          <w:rFonts w:ascii="Times New Roman" w:hAnsi="Times New Roman" w:cs="Times New Roman"/>
                          <w:sz w:val="64"/>
                          <w:szCs w:val="64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color w:val="FFFFFF"/>
                          <w:sz w:val="64"/>
                          <w:szCs w:val="64"/>
                        </w:rPr>
                        <w:t>HG80B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941705</wp:posOffset>
                </wp:positionH>
                <wp:positionV relativeFrom="page">
                  <wp:posOffset>0</wp:posOffset>
                </wp:positionV>
                <wp:extent cx="6618605" cy="899795"/>
                <wp:effectExtent l="0" t="0" r="10795" b="14605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605" cy="8997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ubicBezTo>
                                <a:pt x="286" y="21543"/>
                                <a:pt x="561" y="20860"/>
                                <a:pt x="783" y="19653"/>
                              </a:cubicBezTo>
                              <a:cubicBezTo>
                                <a:pt x="1897" y="13615"/>
                                <a:pt x="1416" y="14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hueOff val="0"/>
                            <a:lumOff val="-24957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100" style="position:absolute;left:0pt;margin-left:74.15pt;margin-top:0pt;height:70.85pt;width:521.15pt;mso-position-horizontal-relative:page;mso-position-vertical-relative:page;z-index:251672576;mso-width-relative:page;mso-height-relative:page;" fillcolor="#005180 [3204]" filled="t" stroked="f" coordsize="21600,21600" o:gfxdata="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WAAAAZHJzL1BLAQIUABQAAAAIAIdO4kAHyuXr1QAAAAkBAAAPAAAAAAAAAAEAIAAAADgAAABk&#10;cnMvZG93bnJldi54bWxQSwECFAAUAAAACACHTuJAFWiQl54CAABQBgAADgAAAAAAAAABACAAAAA6&#10;AQAAZHJzL2Uyb0RvYy54bWxQSwUGAAAAAAYABgBZAQAASgYAAAAA&#10;" path="m0,0l21600,0,21600,21600,0,21600c286,21543,561,20860,783,19653c1897,13615,1416,1426,0,0xe">
                <v:path o:connectlocs="3309302,449897;3309302,449897;3309302,449897;3309302,449897" o:connectangles="0,82,164,247"/>
                <v:fill on="t" focussize="0,0"/>
                <v:stroke on="f" weight="1pt" miterlimit="4" joinstyle="miter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6"/>
        <w:tblpPr w:leftFromText="180" w:rightFromText="180" w:vertAnchor="text" w:horzAnchor="page" w:tblpX="481" w:tblpY="1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6"/>
        <w:gridCol w:w="1908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3" w:hRule="atLeast"/>
        </w:trPr>
        <w:tc>
          <w:tcPr>
            <w:tcW w:w="1206" w:type="dxa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1" w:name="_Hlk76386165"/>
            <w:r>
              <w:rPr>
                <w:rFonts w:hint="eastAsia" w:ascii="Arial" w:hAnsi="Arial" w:cs="Arial"/>
                <w:b/>
                <w:bCs/>
                <w:kern w:val="2"/>
                <w:sz w:val="18"/>
                <w:szCs w:val="18"/>
                <w:u w:color="000000"/>
              </w:rPr>
              <w:t>Conexión</w:t>
            </w:r>
          </w:p>
        </w:tc>
        <w:tc>
          <w:tcPr>
            <w:tcW w:w="3609" w:type="dxa"/>
            <w:gridSpan w:val="2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2"/>
                <w:sz w:val="18"/>
                <w:szCs w:val="18"/>
                <w:u w:color="000000"/>
              </w:rPr>
              <w:t>Estándar de construcción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3" w:hRule="atLeast"/>
        </w:trPr>
        <w:tc>
          <w:tcPr>
            <w:tcW w:w="1206" w:type="dxa"/>
            <w:vMerge w:val="restart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DN80</w:t>
            </w:r>
          </w:p>
        </w:tc>
        <w:tc>
          <w:tcPr>
            <w:tcW w:w="1908" w:type="dxa"/>
            <w:vMerge w:val="restart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kern w:val="2"/>
                <w:sz w:val="18"/>
                <w:szCs w:val="18"/>
                <w:u w:color="000000"/>
              </w:rPr>
              <w:t xml:space="preserve">Acero al carbono / </w:t>
            </w:r>
            <w:r>
              <w:rPr>
                <w:rFonts w:hint="default"/>
                <w:kern w:val="2"/>
                <w:sz w:val="18"/>
                <w:szCs w:val="18"/>
                <w:u w:color="000000"/>
              </w:rPr>
              <w:t>A</w:t>
            </w:r>
            <w:r>
              <w:rPr>
                <w:rFonts w:hint="eastAsia"/>
                <w:kern w:val="2"/>
                <w:sz w:val="18"/>
                <w:szCs w:val="18"/>
                <w:u w:color="000000"/>
              </w:rPr>
              <w:t xml:space="preserve">cero </w:t>
            </w:r>
            <w:r>
              <w:rPr>
                <w:rFonts w:hint="default"/>
                <w:kern w:val="2"/>
                <w:sz w:val="18"/>
                <w:szCs w:val="18"/>
                <w:u w:color="000000"/>
              </w:rPr>
              <w:t>I</w:t>
            </w:r>
            <w:r>
              <w:rPr>
                <w:rFonts w:hint="eastAsia"/>
                <w:kern w:val="2"/>
                <w:sz w:val="18"/>
                <w:szCs w:val="18"/>
                <w:u w:color="000000"/>
              </w:rPr>
              <w:t xml:space="preserve">noxidable / </w:t>
            </w:r>
            <w:r>
              <w:rPr>
                <w:rFonts w:hint="default"/>
                <w:kern w:val="2"/>
                <w:sz w:val="18"/>
                <w:szCs w:val="18"/>
                <w:u w:color="000000"/>
              </w:rPr>
              <w:t>T</w:t>
            </w:r>
            <w:r>
              <w:rPr>
                <w:rFonts w:hint="eastAsia"/>
                <w:kern w:val="2"/>
                <w:sz w:val="18"/>
                <w:szCs w:val="18"/>
                <w:u w:color="000000"/>
              </w:rPr>
              <w:t>itanio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kern w:val="2"/>
                <w:sz w:val="18"/>
                <w:szCs w:val="18"/>
                <w:u w:color="000000"/>
              </w:rPr>
              <w:t>Brida de cuello soldada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3" w:hRule="atLeast"/>
        </w:trPr>
        <w:tc>
          <w:tcPr>
            <w:tcW w:w="1206" w:type="dxa"/>
            <w:vMerge w:val="continue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8" w:type="dxa"/>
            <w:vMerge w:val="continue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kern w:val="2"/>
                <w:sz w:val="18"/>
                <w:szCs w:val="18"/>
                <w:u w:color="000000"/>
              </w:rPr>
              <w:t>Tubería / Tubería roscada</w:t>
            </w:r>
          </w:p>
        </w:tc>
      </w:tr>
    </w:tbl>
    <w:tbl>
      <w:tblPr>
        <w:tblStyle w:val="6"/>
        <w:tblpPr w:leftFromText="180" w:rightFromText="180" w:vertAnchor="text" w:horzAnchor="page" w:tblpX="5686" w:tblpY="14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266"/>
        <w:gridCol w:w="717"/>
        <w:gridCol w:w="1508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atLeast"/>
        </w:trPr>
        <w:tc>
          <w:tcPr>
            <w:tcW w:w="757" w:type="dxa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kern w:val="2"/>
                <w:sz w:val="18"/>
                <w:szCs w:val="18"/>
                <w:u w:color="000000"/>
              </w:rPr>
              <w:t>Cuadro</w:t>
            </w:r>
          </w:p>
        </w:tc>
        <w:tc>
          <w:tcPr>
            <w:tcW w:w="1983" w:type="dxa"/>
            <w:gridSpan w:val="2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2"/>
                <w:sz w:val="18"/>
                <w:szCs w:val="18"/>
                <w:u w:color="000000"/>
              </w:rPr>
              <w:t>Estándar de construcción</w:t>
            </w:r>
          </w:p>
        </w:tc>
        <w:tc>
          <w:tcPr>
            <w:tcW w:w="1508" w:type="dxa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2"/>
                <w:sz w:val="18"/>
                <w:szCs w:val="18"/>
                <w:u w:color="000000"/>
              </w:rPr>
              <w:t>Presión de diseño (barg)</w:t>
            </w:r>
          </w:p>
        </w:tc>
        <w:tc>
          <w:tcPr>
            <w:tcW w:w="1559" w:type="dxa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2"/>
                <w:sz w:val="18"/>
                <w:szCs w:val="18"/>
                <w:u w:color="000000"/>
              </w:rPr>
              <w:t>Max. Temperatura de diseño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atLeast"/>
        </w:trPr>
        <w:tc>
          <w:tcPr>
            <w:tcW w:w="757" w:type="dxa"/>
            <w:vMerge w:val="restart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6" w:type="dxa"/>
            <w:vMerge w:val="restart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kern w:val="2"/>
                <w:sz w:val="18"/>
                <w:szCs w:val="18"/>
                <w:u w:color="000000"/>
              </w:rPr>
              <w:t xml:space="preserve">Acero al carbono / </w:t>
            </w:r>
            <w:r>
              <w:rPr>
                <w:rFonts w:hint="default"/>
                <w:kern w:val="2"/>
                <w:sz w:val="18"/>
                <w:szCs w:val="18"/>
                <w:u w:color="000000"/>
              </w:rPr>
              <w:t>A</w:t>
            </w:r>
            <w:r>
              <w:rPr>
                <w:rFonts w:hint="eastAsia"/>
                <w:kern w:val="2"/>
                <w:sz w:val="18"/>
                <w:szCs w:val="18"/>
                <w:u w:color="000000"/>
              </w:rPr>
              <w:t xml:space="preserve">cero </w:t>
            </w:r>
            <w:r>
              <w:rPr>
                <w:rFonts w:hint="default"/>
                <w:kern w:val="2"/>
                <w:sz w:val="18"/>
                <w:szCs w:val="18"/>
                <w:u w:color="000000"/>
              </w:rPr>
              <w:t>I</w:t>
            </w:r>
            <w:r>
              <w:rPr>
                <w:rFonts w:hint="eastAsia"/>
                <w:kern w:val="2"/>
                <w:sz w:val="18"/>
                <w:szCs w:val="18"/>
                <w:u w:color="000000"/>
              </w:rPr>
              <w:t>noxidable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  <w:u w:color="000000"/>
              </w:rPr>
              <w:t>PED</w:t>
            </w:r>
          </w:p>
        </w:tc>
        <w:tc>
          <w:tcPr>
            <w:tcW w:w="150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10.0/16.0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atLeast"/>
        </w:trPr>
        <w:tc>
          <w:tcPr>
            <w:tcW w:w="757" w:type="dxa"/>
            <w:vMerge w:val="continue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6" w:type="dxa"/>
            <w:vMerge w:val="continue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  <w:u w:color="000000"/>
              </w:rPr>
              <w:t>ASME</w:t>
            </w:r>
          </w:p>
        </w:tc>
        <w:tc>
          <w:tcPr>
            <w:tcW w:w="150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10.0/16.0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</w:t>
            </w:r>
          </w:p>
        </w:tc>
      </w:tr>
      <w:bookmarkEnd w:id="1"/>
    </w:tbl>
    <w:p>
      <w:pPr>
        <w:pStyle w:val="8"/>
        <w:rPr>
          <w:rFonts w:ascii="Arial Unicode MS" w:hAnsi="Arial Unicode MS"/>
        </w:rPr>
      </w:pP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3382645</wp:posOffset>
                </wp:positionH>
                <wp:positionV relativeFrom="page">
                  <wp:posOffset>2216150</wp:posOffset>
                </wp:positionV>
                <wp:extent cx="3989705" cy="1231265"/>
                <wp:effectExtent l="0" t="0" r="0" b="0"/>
                <wp:wrapNone/>
                <wp:docPr id="1073741838" name="officeArt object" descr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1231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Arial" w:hAnsi="Arial"/>
                                <w:i/>
                                <w:iCs/>
                                <w:kern w:val="2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hint="eastAsia" w:ascii="Arial" w:hAnsi="Arial"/>
                                <w:i/>
                                <w:iCs/>
                                <w:kern w:val="2"/>
                                <w:sz w:val="20"/>
                                <w:szCs w:val="20"/>
                                <w:u w:color="000000"/>
                              </w:rPr>
                              <w:t>■ Marco pintado, color RAL 5002 (disponible en otros colores)</w:t>
                            </w:r>
                          </w:p>
                          <w:p>
                            <w:pPr>
                              <w:rPr>
                                <w:rFonts w:hint="eastAsia" w:ascii="Arial" w:hAnsi="Arial"/>
                                <w:i/>
                                <w:iCs/>
                                <w:kern w:val="2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hint="eastAsia" w:ascii="Arial" w:hAnsi="Arial"/>
                                <w:i/>
                                <w:iCs/>
                                <w:kern w:val="2"/>
                                <w:sz w:val="20"/>
                                <w:szCs w:val="20"/>
                                <w:u w:color="000000"/>
                              </w:rPr>
                              <w:t>■ Estructura de acero inoxidable, diseñada para la industria alimentaria y láctea.</w:t>
                            </w:r>
                          </w:p>
                          <w:p>
                            <w:pPr>
                              <w:rPr>
                                <w:rFonts w:ascii="Arial" w:hAnsi="Arial"/>
                                <w:i/>
                                <w:iCs/>
                                <w:kern w:val="2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hint="eastAsia" w:ascii="Arial" w:hAnsi="Arial"/>
                                <w:i/>
                                <w:iCs/>
                                <w:kern w:val="2"/>
                                <w:sz w:val="20"/>
                                <w:szCs w:val="20"/>
                                <w:u w:color="000000"/>
                              </w:rPr>
                              <w:t>Ambos marcos vienen con pernos de sujeción colocados alrededor del borde del marco.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alt="文本框 5" type="#_x0000_t202" style="position:absolute;left:0pt;margin-left:266.35pt;margin-top:174.5pt;height:96.95pt;width:314.15pt;mso-position-horizontal-relative:page;mso-position-vertical-relative:page;z-index:251678720;mso-width-relative:page;mso-height-relative:page;" filled="f" stroked="f" coordsize="21600,21600" o:gfxdata="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BYAAABkcnMvUEsBAhQAFAAAAAgAh07iQBC7VYPZAAAADAEAAA8AAAAAAAAAAQAg&#10;AAAAOAAAAGRycy9kb3ducmV2LnhtbFBLAQIUABQAAAAIAIdO4kCDGhEY9wEAAMIDAAAOAAAAAAAA&#10;AAEAIAAAAD4BAABkcnMvZTJvRG9jLnhtbFBLBQYAAAAABgAGAFkBAACnBQAAAAA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rPr>
                          <w:rFonts w:hint="eastAsia" w:ascii="Arial" w:hAnsi="Arial"/>
                          <w:i/>
                          <w:iCs/>
                          <w:kern w:val="2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hint="eastAsia" w:ascii="Arial" w:hAnsi="Arial"/>
                          <w:i/>
                          <w:iCs/>
                          <w:kern w:val="2"/>
                          <w:sz w:val="20"/>
                          <w:szCs w:val="20"/>
                          <w:u w:color="000000"/>
                        </w:rPr>
                        <w:t>■ Marco pintado, color RAL 5002 (disponible en otros colores)</w:t>
                      </w:r>
                    </w:p>
                    <w:p>
                      <w:pPr>
                        <w:rPr>
                          <w:rFonts w:hint="eastAsia" w:ascii="Arial" w:hAnsi="Arial"/>
                          <w:i/>
                          <w:iCs/>
                          <w:kern w:val="2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hint="eastAsia" w:ascii="Arial" w:hAnsi="Arial"/>
                          <w:i/>
                          <w:iCs/>
                          <w:kern w:val="2"/>
                          <w:sz w:val="20"/>
                          <w:szCs w:val="20"/>
                          <w:u w:color="000000"/>
                        </w:rPr>
                        <w:t>■ Estructura de acero inoxidable, diseñada para la industria alimentaria y láctea.</w:t>
                      </w:r>
                    </w:p>
                    <w:p>
                      <w:pPr>
                        <w:rPr>
                          <w:rFonts w:ascii="Arial" w:hAnsi="Arial"/>
                          <w:i/>
                          <w:iCs/>
                          <w:kern w:val="2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hint="eastAsia" w:ascii="Arial" w:hAnsi="Arial"/>
                          <w:i/>
                          <w:iCs/>
                          <w:kern w:val="2"/>
                          <w:sz w:val="20"/>
                          <w:szCs w:val="20"/>
                          <w:u w:color="000000"/>
                        </w:rPr>
                        <w:t>Ambos marcos vienen con pernos de sujeción colocados alrededor del borde del marco.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1914525</wp:posOffset>
                </wp:positionV>
                <wp:extent cx="2804795" cy="381000"/>
                <wp:effectExtent l="0" t="0" r="0" b="0"/>
                <wp:wrapNone/>
                <wp:docPr id="9" name="officeArt object" descr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795" cy="38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/>
                                <w:i/>
                                <w:iCs/>
                                <w:kern w:val="2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hint="eastAsia" w:ascii="Arial" w:hAnsi="Arial"/>
                                <w:i/>
                                <w:iCs/>
                                <w:kern w:val="2"/>
                                <w:sz w:val="20"/>
                                <w:szCs w:val="20"/>
                                <w:u w:color="000000"/>
                              </w:rPr>
                              <w:t>■ Otras conexiones disponibles bajo pedido.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alt="文本框 5" type="#_x0000_t202" style="position:absolute;left:0pt;margin-left:22.5pt;margin-top:150.75pt;height:30pt;width:220.85pt;mso-position-horizontal-relative:page;mso-position-vertical-relative:page;z-index:251677696;mso-width-relative:page;mso-height-relative:page;" filled="f" stroked="f" coordsize="21600,21600" o:gfxdata="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FgAAAGRycy9QSwECFAAUAAAACACHTuJAGYQAFNgAAAAKAQAADwAAAAAAAAABACAAAAA4AAAAZHJz&#10;L2Rvd25yZXYueG1sUEsBAhQAFAAAAAgAh07iQA2RIW3uAQAAuQMAAA4AAAAAAAAAAQAgAAAAPQEA&#10;AGRycy9lMm9Eb2MueG1sUEsFBgAAAAAGAAYAWQEAAJ0FAAAAAA==&#10;">
                <v:fill on="f" focussize="0,0"/>
                <v:stroke on="f" weight="1pt" miterlimit="4" joinstyle="miter"/>
                <v:imagedata o:title=""/>
                <o:lock v:ext="edit" aspectratio="f"/>
                <v:textbox inset="3.59992125984252pt,3.59992125984252pt,3.59992125984252pt,3.59992125984252pt">
                  <w:txbxContent>
                    <w:p>
                      <w:pPr>
                        <w:rPr>
                          <w:rFonts w:ascii="Arial" w:hAnsi="Arial"/>
                          <w:i/>
                          <w:iCs/>
                          <w:kern w:val="2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hint="eastAsia" w:ascii="Arial" w:hAnsi="Arial"/>
                          <w:i/>
                          <w:iCs/>
                          <w:kern w:val="2"/>
                          <w:sz w:val="20"/>
                          <w:szCs w:val="20"/>
                          <w:u w:color="000000"/>
                        </w:rPr>
                        <w:t>■ Otras conexiones disponibles bajo pedido.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-394335</wp:posOffset>
            </wp:positionH>
            <wp:positionV relativeFrom="page">
              <wp:posOffset>-363855</wp:posOffset>
            </wp:positionV>
            <wp:extent cx="2138045" cy="1575435"/>
            <wp:effectExtent l="0" t="0" r="0" b="0"/>
            <wp:wrapNone/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5754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8"/>
        <w:rPr>
          <w:rFonts w:ascii="Arial Unicode MS" w:hAnsi="Arial Unicode MS"/>
        </w:rPr>
      </w:pPr>
      <w:r>
        <w:rPr>
          <w:rFonts w:hint="eastAsia" w:ascii="Arial Unicode MS" w:hAnsi="Arial Unicode M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2238375</wp:posOffset>
            </wp:positionV>
            <wp:extent cx="1463040" cy="1463040"/>
            <wp:effectExtent l="0" t="0" r="0" b="0"/>
            <wp:wrapSquare wrapText="bothSides"/>
            <wp:docPr id="6" name="图片 6" descr="F:\工作\板片抠图\板片全库-整理后\GEA\VT series\VT20\GEA-VT20-V-P&amp;G.pngGEA-VT20-V-P&amp;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工作\板片抠图\板片全库-整理后\GEA\VT series\VT20\GEA-VT20-V-P&amp;G.pngGEA-VT20-V-P&amp;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rFonts w:ascii="Arial Unicode MS" w:hAnsi="Arial Unicode MS"/>
        </w:rPr>
      </w:pP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1133475</wp:posOffset>
            </wp:positionH>
            <wp:positionV relativeFrom="page">
              <wp:posOffset>2295525</wp:posOffset>
            </wp:positionV>
            <wp:extent cx="727710" cy="1264920"/>
            <wp:effectExtent l="0" t="0" r="0" b="0"/>
            <wp:wrapSquare wrapText="bothSides"/>
            <wp:docPr id="107374184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officeArt objec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1264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2438400</wp:posOffset>
                </wp:positionV>
                <wp:extent cx="814070" cy="1183005"/>
                <wp:effectExtent l="0" t="0" r="0" b="0"/>
                <wp:wrapSquare wrapText="bothSides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" cy="11830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9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before="0"/>
                              <w:rPr>
                                <w:rFonts w:ascii="Times New Roman" w:hAnsi="Times New Roman" w:eastAsia="Heiti SC Light" w:cs="Times New Roman"/>
                                <w:color w:val="171A1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  <w:t xml:space="preserve"> /mm</w:t>
                            </w:r>
                          </w:p>
                          <w:p>
                            <w:pPr>
                              <w:pStyle w:val="9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  <w:t xml:space="preserve">A=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  <w:t>337</w:t>
                            </w:r>
                          </w:p>
                          <w:p>
                            <w:pPr>
                              <w:pStyle w:val="9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  <w:t xml:space="preserve">B=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  <w:t>999</w:t>
                            </w:r>
                          </w:p>
                          <w:p>
                            <w:pPr>
                              <w:pStyle w:val="9"/>
                              <w:tabs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  <w:t>C=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  <w:t>212</w:t>
                            </w:r>
                          </w:p>
                          <w:p>
                            <w:pPr>
                              <w:pStyle w:val="9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  <w:t>D=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  <w:t xml:space="preserve"> 868</w:t>
                            </w:r>
                          </w:p>
                          <w:p>
                            <w:pPr>
                              <w:pStyle w:val="9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before="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  <w:t xml:space="preserve">E=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171A1D"/>
                                <w:sz w:val="20"/>
                                <w:szCs w:val="20"/>
                              </w:rPr>
                              <w:t>79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156pt;margin-top:192pt;height:93.15pt;width:64.1pt;mso-position-horizontal-relative:page;mso-position-vertical-relative:page;mso-wrap-distance-bottom:12pt;mso-wrap-distance-left:12pt;mso-wrap-distance-right:12pt;mso-wrap-distance-top:12pt;z-index:251680768;mso-width-relative:page;mso-height-relative:page;" filled="f" stroked="f" coordsize="21600,21600" o:gfxdata="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7/bDEdwAAAALAQAADwAAAAAAAAABACAAAAA4AAAAZHJzL2Rvd25yZXYueG1sUEsBAhQA&#10;FAAAAAgAh07iQH2y3Y7YAQAArgMAAA4AAAAAAAAAAQAgAAAAQQEAAGRycy9lMm9Eb2MueG1sUEsF&#10;BgAAAAAGAAYAWQEAAIsFAAAAAA==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>
                      <w:pPr>
                        <w:pStyle w:val="9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before="0"/>
                        <w:rPr>
                          <w:rFonts w:ascii="Times New Roman" w:hAnsi="Times New Roman" w:eastAsia="Heiti SC Light" w:cs="Times New Roman"/>
                          <w:color w:val="171A1D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1A1D"/>
                          <w:sz w:val="20"/>
                          <w:szCs w:val="20"/>
                        </w:rPr>
                        <w:t xml:space="preserve"> /mm</w:t>
                      </w:r>
                    </w:p>
                    <w:p>
                      <w:pPr>
                        <w:pStyle w:val="9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before="0"/>
                        <w:jc w:val="both"/>
                        <w:rPr>
                          <w:rFonts w:ascii="Times New Roman" w:hAnsi="Times New Roman" w:cs="Times New Roman"/>
                          <w:color w:val="171A1D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1A1D"/>
                          <w:sz w:val="20"/>
                          <w:szCs w:val="20"/>
                        </w:rPr>
                        <w:t xml:space="preserve">A= </w:t>
                      </w:r>
                      <w:r>
                        <w:rPr>
                          <w:rFonts w:hint="eastAsia" w:ascii="Times New Roman" w:hAnsi="Times New Roman" w:cs="Times New Roman"/>
                          <w:color w:val="171A1D"/>
                          <w:sz w:val="20"/>
                          <w:szCs w:val="20"/>
                        </w:rPr>
                        <w:t>337</w:t>
                      </w:r>
                    </w:p>
                    <w:p>
                      <w:pPr>
                        <w:pStyle w:val="9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before="0"/>
                        <w:jc w:val="both"/>
                        <w:rPr>
                          <w:rFonts w:ascii="Times New Roman" w:hAnsi="Times New Roman" w:cs="Times New Roman"/>
                          <w:color w:val="171A1D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1A1D"/>
                          <w:sz w:val="20"/>
                          <w:szCs w:val="20"/>
                        </w:rPr>
                        <w:t xml:space="preserve">B= </w:t>
                      </w:r>
                      <w:r>
                        <w:rPr>
                          <w:rFonts w:hint="eastAsia" w:ascii="Times New Roman" w:hAnsi="Times New Roman" w:cs="Times New Roman"/>
                          <w:color w:val="171A1D"/>
                          <w:sz w:val="20"/>
                          <w:szCs w:val="20"/>
                        </w:rPr>
                        <w:t>999</w:t>
                      </w:r>
                    </w:p>
                    <w:p>
                      <w:pPr>
                        <w:pStyle w:val="9"/>
                        <w:tabs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before="0"/>
                        <w:jc w:val="both"/>
                        <w:rPr>
                          <w:rFonts w:ascii="Times New Roman" w:hAnsi="Times New Roman" w:cs="Times New Roman"/>
                          <w:color w:val="171A1D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1A1D"/>
                          <w:sz w:val="20"/>
                          <w:szCs w:val="20"/>
                        </w:rPr>
                        <w:t>C=</w:t>
                      </w:r>
                      <w:r>
                        <w:rPr>
                          <w:rFonts w:hint="eastAsia" w:ascii="Times New Roman" w:hAnsi="Times New Roman" w:cs="Times New Roman"/>
                          <w:color w:val="171A1D"/>
                          <w:sz w:val="20"/>
                          <w:szCs w:val="20"/>
                        </w:rPr>
                        <w:t>212</w:t>
                      </w:r>
                    </w:p>
                    <w:p>
                      <w:pPr>
                        <w:pStyle w:val="9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before="0"/>
                        <w:jc w:val="both"/>
                        <w:rPr>
                          <w:rFonts w:ascii="Times New Roman" w:hAnsi="Times New Roman" w:cs="Times New Roman"/>
                          <w:color w:val="171A1D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1A1D"/>
                          <w:sz w:val="20"/>
                          <w:szCs w:val="20"/>
                        </w:rPr>
                        <w:t>D=</w:t>
                      </w:r>
                      <w:r>
                        <w:rPr>
                          <w:rFonts w:hint="eastAsia" w:ascii="Times New Roman" w:hAnsi="Times New Roman" w:cs="Times New Roman"/>
                          <w:color w:val="171A1D"/>
                          <w:sz w:val="20"/>
                          <w:szCs w:val="20"/>
                        </w:rPr>
                        <w:t xml:space="preserve"> 868</w:t>
                      </w:r>
                    </w:p>
                    <w:p>
                      <w:pPr>
                        <w:pStyle w:val="9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before="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1A1D"/>
                          <w:sz w:val="20"/>
                          <w:szCs w:val="20"/>
                        </w:rPr>
                        <w:t xml:space="preserve">E= </w:t>
                      </w:r>
                      <w:r>
                        <w:rPr>
                          <w:rFonts w:hint="eastAsia" w:ascii="Times New Roman" w:hAnsi="Times New Roman" w:cs="Times New Roman"/>
                          <w:color w:val="171A1D"/>
                          <w:sz w:val="20"/>
                          <w:szCs w:val="20"/>
                        </w:rPr>
                        <w:t>79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8"/>
        <w:rPr>
          <w:rFonts w:ascii="Arial Unicode MS" w:hAnsi="Arial Unicode MS"/>
        </w:rPr>
      </w:pPr>
    </w:p>
    <w:p>
      <w:pPr>
        <w:pStyle w:val="8"/>
        <w:rPr>
          <w:rFonts w:ascii="Arial Unicode MS" w:hAnsi="Arial Unicode MS"/>
        </w:rPr>
      </w:pPr>
    </w:p>
    <w:p>
      <w:pPr>
        <w:pStyle w:val="8"/>
        <w:rPr>
          <w:rFonts w:ascii="Arial Unicode MS" w:hAnsi="Arial Unicode MS"/>
        </w:rPr>
      </w:pPr>
    </w:p>
    <w:p>
      <w:pPr>
        <w:pStyle w:val="8"/>
        <w:rPr>
          <w:rFonts w:ascii="Arial Unicode MS" w:hAnsi="Arial Unicode MS"/>
        </w:rPr>
      </w:pPr>
    </w:p>
    <w:tbl>
      <w:tblPr>
        <w:tblStyle w:val="6"/>
        <w:tblpPr w:leftFromText="180" w:rightFromText="180" w:vertAnchor="text" w:horzAnchor="page" w:tblpX="609" w:tblpY="199"/>
        <w:tblOverlap w:val="never"/>
        <w:tblW w:w="107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134"/>
        <w:gridCol w:w="7371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  <w:jc w:val="center"/>
        </w:trPr>
        <w:tc>
          <w:tcPr>
            <w:tcW w:w="846" w:type="dxa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eastAsia="PingFang SC Regular"/>
                <w:b/>
                <w:bCs/>
                <w:lang w:eastAsia="zh-CN"/>
              </w:rPr>
              <w:t>Plato</w:t>
            </w:r>
          </w:p>
        </w:tc>
        <w:tc>
          <w:tcPr>
            <w:tcW w:w="1134" w:type="dxa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Material</w:t>
            </w:r>
          </w:p>
        </w:tc>
        <w:tc>
          <w:tcPr>
            <w:tcW w:w="7371" w:type="dxa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 xml:space="preserve">Medios </w:t>
            </w:r>
            <w:r>
              <w:rPr>
                <w:rFonts w:hint="default" w:eastAsia="PingFang SC Regular"/>
                <w:lang w:eastAsia="zh-CN"/>
              </w:rPr>
              <w:t>A</w:t>
            </w:r>
            <w:r>
              <w:rPr>
                <w:rFonts w:hint="eastAsia" w:eastAsia="PingFang SC Regular"/>
                <w:lang w:eastAsia="zh-CN"/>
              </w:rPr>
              <w:t>plicables</w:t>
            </w:r>
          </w:p>
        </w:tc>
        <w:tc>
          <w:tcPr>
            <w:tcW w:w="1417" w:type="dxa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>Espesor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6" w:hRule="atLeast"/>
          <w:jc w:val="center"/>
        </w:trPr>
        <w:tc>
          <w:tcPr>
            <w:tcW w:w="846" w:type="dxa"/>
            <w:vMerge w:val="restart"/>
            <w:vAlign w:val="center"/>
          </w:tcPr>
          <w:p/>
        </w:tc>
        <w:tc>
          <w:tcPr>
            <w:tcW w:w="1134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304SS</w:t>
            </w:r>
          </w:p>
        </w:tc>
        <w:tc>
          <w:tcPr>
            <w:tcW w:w="7371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>Agua pura / Aceite comestible / Etanol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0.4/ 0.5/ 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0" w:hRule="atLeast"/>
          <w:jc w:val="center"/>
        </w:trPr>
        <w:tc>
          <w:tcPr>
            <w:tcW w:w="846" w:type="dxa"/>
            <w:vMerge w:val="continue"/>
            <w:vAlign w:val="center"/>
          </w:tcPr>
          <w:p/>
        </w:tc>
        <w:tc>
          <w:tcPr>
            <w:tcW w:w="1134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316SS</w:t>
            </w:r>
          </w:p>
        </w:tc>
        <w:tc>
          <w:tcPr>
            <w:tcW w:w="7371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>Agua / Aceite comestible / Etanol / Ácido carbónico / Ácido sulfúrico al 30%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0.4/ 0.5/ 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0" w:hRule="atLeast"/>
          <w:jc w:val="center"/>
        </w:trPr>
        <w:tc>
          <w:tcPr>
            <w:tcW w:w="846" w:type="dxa"/>
            <w:vMerge w:val="continue"/>
            <w:vAlign w:val="center"/>
          </w:tcPr>
          <w:p/>
        </w:tc>
        <w:tc>
          <w:tcPr>
            <w:tcW w:w="1134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254SMO</w:t>
            </w:r>
          </w:p>
        </w:tc>
        <w:tc>
          <w:tcPr>
            <w:tcW w:w="7371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>Ácido salino / inorgánico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0" w:hRule="atLeast"/>
          <w:jc w:val="center"/>
        </w:trPr>
        <w:tc>
          <w:tcPr>
            <w:tcW w:w="846" w:type="dxa"/>
            <w:vMerge w:val="continue"/>
            <w:vAlign w:val="center"/>
          </w:tcPr>
          <w:p/>
        </w:tc>
        <w:tc>
          <w:tcPr>
            <w:tcW w:w="1134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Titanium</w:t>
            </w:r>
          </w:p>
        </w:tc>
        <w:tc>
          <w:tcPr>
            <w:tcW w:w="7371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>Agua de mar / 130 ° C Cloruro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0.5/ 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0" w:hRule="atLeast"/>
          <w:jc w:val="center"/>
        </w:trPr>
        <w:tc>
          <w:tcPr>
            <w:tcW w:w="846" w:type="dxa"/>
            <w:vMerge w:val="continue"/>
            <w:vAlign w:val="center"/>
          </w:tcPr>
          <w:p/>
        </w:tc>
        <w:tc>
          <w:tcPr>
            <w:tcW w:w="1134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Hastelloy C-276</w:t>
            </w:r>
          </w:p>
        </w:tc>
        <w:tc>
          <w:tcPr>
            <w:tcW w:w="7371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>Ácido orgánico / Ácido HF a alta temperatura / Ácido clorhídrico (&lt;40%) / Ácido fosfórico (&lt;50%) / Cloruro / Fluoruro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0" w:hRule="atLeast"/>
          <w:jc w:val="center"/>
        </w:trPr>
        <w:tc>
          <w:tcPr>
            <w:tcW w:w="846" w:type="dxa"/>
            <w:vMerge w:val="continue"/>
            <w:vAlign w:val="center"/>
          </w:tcPr>
          <w:p/>
        </w:tc>
        <w:tc>
          <w:tcPr>
            <w:tcW w:w="1134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Nickle 200/201</w:t>
            </w:r>
          </w:p>
        </w:tc>
        <w:tc>
          <w:tcPr>
            <w:tcW w:w="7371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>Alta temperatura 50 ~ 70% álcali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0.6</w:t>
            </w:r>
          </w:p>
        </w:tc>
      </w:tr>
    </w:tbl>
    <w:p>
      <w:pPr>
        <w:pStyle w:val="8"/>
        <w:rPr>
          <w:rFonts w:ascii="Arial Unicode MS" w:hAnsi="Arial Unicode MS"/>
        </w:rPr>
      </w:pPr>
    </w:p>
    <w:tbl>
      <w:tblPr>
        <w:tblStyle w:val="6"/>
        <w:tblpPr w:leftFromText="180" w:rightFromText="180" w:vertAnchor="text" w:horzAnchor="page" w:tblpX="357" w:tblpY="311"/>
        <w:tblW w:w="114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2"/>
        <w:gridCol w:w="1563"/>
        <w:gridCol w:w="5670"/>
        <w:gridCol w:w="2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22" w:type="dxa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rFonts w:eastAsia="PingFang SC Regular"/>
                <w:b/>
                <w:bCs/>
                <w:lang w:eastAsia="zh-CN"/>
              </w:rPr>
            </w:pPr>
            <w:r>
              <w:rPr>
                <w:rFonts w:hint="eastAsia" w:eastAsia="PingFang SC Regular"/>
                <w:b/>
                <w:bCs/>
                <w:lang w:eastAsia="zh-CN"/>
              </w:rPr>
              <w:t>Empaquetadura</w:t>
            </w:r>
          </w:p>
        </w:tc>
        <w:tc>
          <w:tcPr>
            <w:tcW w:w="1563" w:type="dxa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Material</w:t>
            </w:r>
          </w:p>
        </w:tc>
        <w:tc>
          <w:tcPr>
            <w:tcW w:w="5670" w:type="dxa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 xml:space="preserve">Medios </w:t>
            </w:r>
            <w:r>
              <w:rPr>
                <w:rFonts w:hint="default" w:eastAsia="PingFang SC Regular"/>
                <w:lang w:eastAsia="zh-CN"/>
              </w:rPr>
              <w:t>A</w:t>
            </w:r>
            <w:r>
              <w:rPr>
                <w:rFonts w:hint="eastAsia" w:eastAsia="PingFang SC Regular"/>
                <w:lang w:eastAsia="zh-CN"/>
              </w:rPr>
              <w:t>plicables</w:t>
            </w:r>
          </w:p>
        </w:tc>
        <w:tc>
          <w:tcPr>
            <w:tcW w:w="2181" w:type="dxa"/>
            <w:shd w:val="clear" w:color="auto" w:fill="A5A5A5" w:themeFill="background1" w:themeFillShade="A6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>Temperatura /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22" w:type="dxa"/>
            <w:vMerge w:val="restart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</w:p>
        </w:tc>
        <w:tc>
          <w:tcPr>
            <w:tcW w:w="1563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EPDM</w:t>
            </w:r>
          </w:p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Ethylene propylene diene monomer</w:t>
            </w:r>
          </w:p>
        </w:tc>
        <w:tc>
          <w:tcPr>
            <w:tcW w:w="5670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>Agua / Vapor / Aceite comestible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-25-150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22" w:type="dxa"/>
            <w:vMerge w:val="continue"/>
          </w:tcPr>
          <w:p>
            <w:pPr>
              <w:jc w:val="center"/>
              <w:rPr>
                <w:rFonts w:eastAsia="PingFang SC Regular"/>
                <w:lang w:eastAsia="zh-CN"/>
              </w:rPr>
            </w:pPr>
          </w:p>
        </w:tc>
        <w:tc>
          <w:tcPr>
            <w:tcW w:w="1563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NBR</w:t>
            </w:r>
          </w:p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 xml:space="preserve">Nitrile rubber </w:t>
            </w:r>
          </w:p>
        </w:tc>
        <w:tc>
          <w:tcPr>
            <w:tcW w:w="5670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>Agua / Aceite comestible / Aceite mineral / Etanol / Etilenglicol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-25-130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22" w:type="dxa"/>
            <w:vMerge w:val="continue"/>
          </w:tcPr>
          <w:p>
            <w:pPr>
              <w:jc w:val="center"/>
              <w:rPr>
                <w:rFonts w:eastAsia="PingFang SC Regular"/>
                <w:lang w:eastAsia="zh-CN"/>
              </w:rPr>
            </w:pPr>
          </w:p>
        </w:tc>
        <w:tc>
          <w:tcPr>
            <w:tcW w:w="1563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FPM/Viton</w:t>
            </w:r>
          </w:p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Fluoro rubber</w:t>
            </w:r>
          </w:p>
        </w:tc>
        <w:tc>
          <w:tcPr>
            <w:tcW w:w="5670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>Ácido inorgánico de alta concentración (ácido oxidante, etc.) / Agua caliente y vapor / Aceite mineral de alta temperatura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-20-180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022" w:type="dxa"/>
            <w:vMerge w:val="continue"/>
          </w:tcPr>
          <w:p>
            <w:pPr>
              <w:jc w:val="center"/>
              <w:rPr>
                <w:rFonts w:eastAsia="PingFang SC Regular"/>
                <w:lang w:eastAsia="zh-CN"/>
              </w:rPr>
            </w:pPr>
          </w:p>
        </w:tc>
        <w:tc>
          <w:tcPr>
            <w:tcW w:w="1563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CR</w:t>
            </w:r>
          </w:p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Chloroprene rubber</w:t>
            </w:r>
          </w:p>
        </w:tc>
        <w:tc>
          <w:tcPr>
            <w:tcW w:w="5670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hint="eastAsia" w:eastAsia="PingFang SC Regular"/>
                <w:lang w:eastAsia="zh-CN"/>
              </w:rPr>
              <w:t>Amoníaco y varios refrigerantes que contienen flúor.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rFonts w:eastAsia="PingFang SC Regular"/>
                <w:lang w:eastAsia="zh-CN"/>
              </w:rPr>
            </w:pPr>
            <w:r>
              <w:rPr>
                <w:rFonts w:eastAsia="PingFang SC Regular"/>
                <w:lang w:eastAsia="zh-CN"/>
              </w:rPr>
              <w:t>-40-125</w:t>
            </w:r>
          </w:p>
        </w:tc>
      </w:tr>
    </w:tbl>
    <w:p>
      <w:pPr>
        <w:pStyle w:val="8"/>
        <w:rPr>
          <w:rFonts w:ascii="Arial Unicode MS" w:hAnsi="Arial Unicode MS"/>
        </w:rPr>
      </w:pPr>
    </w:p>
    <w:p>
      <w:pPr>
        <w:pStyle w:val="8"/>
        <w:rPr>
          <w:rFonts w:ascii="Arial Unicode MS" w:hAnsi="Arial Unicode MS"/>
        </w:rPr>
      </w:pPr>
    </w:p>
    <w:p>
      <w:pPr>
        <w:pStyle w:val="8"/>
        <w:rPr>
          <w:rFonts w:ascii="Arial Unicode MS" w:hAnsi="Arial Unicode MS"/>
        </w:rPr>
      </w:pPr>
      <w: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539115</wp:posOffset>
                </wp:positionH>
                <wp:positionV relativeFrom="page">
                  <wp:posOffset>10261600</wp:posOffset>
                </wp:positionV>
                <wp:extent cx="2032000" cy="384175"/>
                <wp:effectExtent l="0" t="0" r="0" b="0"/>
                <wp:wrapSquare wrapText="bothSides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384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www.hofmann-heatexchanger.com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42.45pt;margin-top:808pt;height:30.25pt;width:160pt;mso-position-horizontal-relative:page;mso-position-vertical-relative:page;mso-wrap-distance-bottom:12pt;mso-wrap-distance-left:12pt;mso-wrap-distance-right:12pt;mso-wrap-distance-top:12pt;z-index:251689984;mso-width-relative:page;mso-height-relative:page;" filled="f" stroked="f" coordsize="21600,21600" o:gfxdata="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AAnf732gAAAAwBAAAPAAAAAAAAAAEAIAAAADgAAABkcnMvZG93bnJldi54bWxQSwECFAAUAAAA&#10;CACHTuJAwWAeztYBAACuAwAADgAAAAAAAAABACAAAAA/AQAAZHJzL2Uyb0RvYy54bWxQSwUGAAAA&#10;AAYABgBZAQAAhwUAAAAA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>
                      <w:pPr>
                        <w:pStyle w:val="8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www.hofmann-heatexchanger.com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2007870</wp:posOffset>
                </wp:positionH>
                <wp:positionV relativeFrom="page">
                  <wp:posOffset>113665</wp:posOffset>
                </wp:positionV>
                <wp:extent cx="1539240" cy="634365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8936" cy="6346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rPr>
                                <w:rFonts w:ascii="Times New Roman" w:hAnsi="Times New Roman" w:cs="Times New Roman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64"/>
                                <w:szCs w:val="64"/>
                              </w:rPr>
                              <w:t>HA32A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158.1pt;margin-top:8.95pt;height:49.95pt;width:121.2pt;mso-position-horizontal-relative:page;mso-position-vertical-relative:page;z-index:251665408;v-text-anchor:middle;mso-width-relative:page;mso-height-relative:page;" filled="f" stroked="f" coordsize="21600,21600" o:gfxdata="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DDMeTtcAAAAKAQAADwAAAAAAAAABACAAAAA4AAAAZHJzL2Rvd25yZXYueG1sUEsBAhQA&#10;FAAAAAgAh07iQPK3fGDdAQAAsAMAAA4AAAAAAAAAAQAgAAAAPAEAAGRycy9lMm9Eb2MueG1sUEsF&#10;BgAAAAAGAAYAWQEAAIsFAAAAAA==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>
                      <w:pPr>
                        <w:pStyle w:val="8"/>
                        <w:rPr>
                          <w:rFonts w:ascii="Times New Roman" w:hAnsi="Times New Roman" w:cs="Times New Roman"/>
                          <w:sz w:val="64"/>
                          <w:szCs w:val="6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/>
                          <w:sz w:val="64"/>
                          <w:szCs w:val="64"/>
                        </w:rPr>
                        <w:t>HA32A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4" w:type="default"/>
      <w:pgSz w:w="11906" w:h="16838"/>
      <w:pgMar w:top="1134" w:right="1134" w:bottom="1134" w:left="1134" w:header="709" w:footer="85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PingFang SC Regular">
    <w:panose1 w:val="020B0400000000000000"/>
    <w:charset w:val="86"/>
    <w:family w:val="roman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roman"/>
    <w:pitch w:val="default"/>
    <w:sig w:usb0="A00002FF" w:usb1="7ACFFDFB" w:usb2="00000017" w:usb3="00000000" w:csb0="00040001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Times Roman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eiti SC Light">
    <w:panose1 w:val="02000000000000000000"/>
    <w:charset w:val="86"/>
    <w:family w:val="roman"/>
    <w:pitch w:val="default"/>
    <w:sig w:usb0="8000002F" w:usb1="0800004A" w:usb2="00000000" w:usb3="00000000" w:csb0="203E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26010F"/>
    <w:multiLevelType w:val="singleLevel"/>
    <w:tmpl w:val="6126010F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isplayBackgroundShape w:val="1"/>
  <w:bordersDoNotSurroundHeader w:val="1"/>
  <w:bordersDoNotSurroundFooter w:val="1"/>
  <w:documentProtection w:enforcement="0"/>
  <w:defaultTabStop w:val="720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39A"/>
    <w:rsid w:val="00654594"/>
    <w:rsid w:val="00893F69"/>
    <w:rsid w:val="00F3639A"/>
    <w:rsid w:val="08BC416C"/>
    <w:rsid w:val="09FF69D8"/>
    <w:rsid w:val="10C94726"/>
    <w:rsid w:val="16D4326E"/>
    <w:rsid w:val="26992887"/>
    <w:rsid w:val="27740D1C"/>
    <w:rsid w:val="28B57F0F"/>
    <w:rsid w:val="2CE910B5"/>
    <w:rsid w:val="32FA5B8C"/>
    <w:rsid w:val="35C852E3"/>
    <w:rsid w:val="483E4682"/>
    <w:rsid w:val="509C0777"/>
    <w:rsid w:val="50F206FD"/>
    <w:rsid w:val="584362AC"/>
    <w:rsid w:val="5B4FEF2C"/>
    <w:rsid w:val="6DFF0891"/>
    <w:rsid w:val="6E542DF9"/>
    <w:rsid w:val="72B2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Arial Unicode MS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eastAsia="宋体"/>
      <w:lang w:eastAsia="zh-CN"/>
    </w:rPr>
  </w:style>
  <w:style w:type="character" w:styleId="4">
    <w:name w:val="Hyperlink"/>
    <w:qFormat/>
    <w:uiPriority w:val="0"/>
    <w:rPr>
      <w:u w:val="single"/>
    </w:rPr>
  </w:style>
  <w:style w:type="table" w:styleId="6">
    <w:name w:val="Table Grid"/>
    <w:basedOn w:val="5"/>
    <w:qFormat/>
    <w:uiPriority w:val="0"/>
    <w:rPr>
      <w:rFonts w:eastAsia="Arial Unicode M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正文1"/>
    <w:qFormat/>
    <w:uiPriority w:val="0"/>
    <w:rPr>
      <w:rFonts w:ascii="PingFang SC Regular" w:hAnsi="PingFang SC Regular" w:eastAsia="Arial Unicode MS" w:cs="Arial Unicode MS"/>
      <w:color w:val="000000"/>
      <w:sz w:val="22"/>
      <w:szCs w:val="22"/>
      <w:lang w:val="en-US" w:eastAsia="zh-CN" w:bidi="ar-SA"/>
    </w:rPr>
  </w:style>
  <w:style w:type="paragraph" w:customStyle="1" w:styleId="9">
    <w:name w:val="默认"/>
    <w:qFormat/>
    <w:uiPriority w:val="0"/>
    <w:pPr>
      <w:spacing w:before="160" w:line="288" w:lineRule="auto"/>
    </w:pPr>
    <w:rPr>
      <w:rFonts w:ascii="PingFang SC Regular" w:hAnsi="PingFang SC Regular" w:eastAsia="Arial Unicode MS" w:cs="Arial Unicode MS"/>
      <w:color w:val="000000"/>
      <w:sz w:val="24"/>
      <w:szCs w:val="24"/>
      <w:lang w:val="en-US" w:eastAsia="zh-CN" w:bidi="ar-SA"/>
    </w:rPr>
  </w:style>
  <w:style w:type="paragraph" w:customStyle="1" w:styleId="10">
    <w:name w:val="表格样式 1"/>
    <w:qFormat/>
    <w:uiPriority w:val="0"/>
    <w:rPr>
      <w:rFonts w:ascii="PingFang SC Semibold" w:hAnsi="PingFang SC Semibold" w:eastAsia="PingFang SC Semibold" w:cs="PingFang SC Semibold"/>
      <w:color w:val="000000"/>
      <w:lang w:val="en-US" w:eastAsia="zh-CN" w:bidi="ar-SA"/>
    </w:rPr>
  </w:style>
  <w:style w:type="paragraph" w:customStyle="1" w:styleId="11">
    <w:name w:val="表格样式 2"/>
    <w:qFormat/>
    <w:uiPriority w:val="0"/>
    <w:rPr>
      <w:rFonts w:ascii="PingFang SC Regular" w:hAnsi="PingFang SC Regular" w:eastAsia="PingFang SC Regular" w:cs="PingFang SC Regular"/>
      <w:color w:val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178</Words>
  <Characters>1089</Characters>
  <Lines>121</Lines>
  <Paragraphs>84</Paragraphs>
  <TotalTime>0</TotalTime>
  <ScaleCrop>false</ScaleCrop>
  <LinksUpToDate>false</LinksUpToDate>
  <CharactersWithSpaces>1183</CharactersWithSpaces>
  <Application>WPS Office_3.8.1.6116_F1E327BC-269C-435d-A152-05C5408002CA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2021-05-26T13:15:00Z</dcterms:created>
  <dc:creator>14659</dc:creator>
  <cp:lastModifiedBy>zhaojiani</cp:lastModifiedBy>
  <dcterms:modified xsi:type="dcterms:W3CDTF">2021-08-25T15:59:43Z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  <property fmtid="{D5CDD505-2E9C-101B-9397-08002B2CF9AE}" pid="3" name="ICV">
    <vt:lpwstr>BEB751DBF5234C788E66A8D56071108A</vt:lpwstr>
  </property>
</Properties>
</file>